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369071" w14:textId="77777777" w:rsidR="000336C8" w:rsidRDefault="000336C8" w:rsidP="000336C8">
      <w:pPr>
        <w:ind w:left="720"/>
        <w:rPr>
          <w:b/>
          <w:color w:val="5B9BD5" w:themeColor="accent1"/>
          <w:sz w:val="28"/>
          <w:szCs w:val="28"/>
        </w:rPr>
      </w:pPr>
      <w:r>
        <w:rPr>
          <w:b/>
          <w:color w:val="5B9BD5" w:themeColor="accent1"/>
          <w:sz w:val="28"/>
          <w:szCs w:val="28"/>
        </w:rPr>
        <w:tab/>
        <w:t xml:space="preserve"> </w:t>
      </w:r>
    </w:p>
    <w:p w14:paraId="57503224" w14:textId="77777777" w:rsidR="00A97398" w:rsidRPr="00A97398" w:rsidRDefault="00A97398" w:rsidP="00A97398">
      <w:pPr>
        <w:jc w:val="center"/>
        <w:rPr>
          <w:i/>
          <w:sz w:val="28"/>
          <w:szCs w:val="28"/>
          <w:lang w:val="en-US"/>
        </w:rPr>
      </w:pPr>
      <w:r w:rsidRPr="00A97398">
        <w:rPr>
          <w:i/>
          <w:sz w:val="28"/>
          <w:szCs w:val="28"/>
          <w:lang w:val="en-US"/>
        </w:rPr>
        <w:t>A side event on</w:t>
      </w:r>
    </w:p>
    <w:p w14:paraId="3AA068EB" w14:textId="77777777" w:rsidR="00A97398" w:rsidRPr="00AF690C" w:rsidRDefault="00A97398" w:rsidP="00A97398">
      <w:pPr>
        <w:jc w:val="center"/>
        <w:rPr>
          <w:b/>
          <w:color w:val="BF8F00" w:themeColor="accent4" w:themeShade="BF"/>
          <w:sz w:val="28"/>
          <w:szCs w:val="28"/>
          <w:lang w:val="en-US"/>
        </w:rPr>
      </w:pPr>
      <w:r w:rsidRPr="00AF690C">
        <w:rPr>
          <w:b/>
          <w:color w:val="BF8F00" w:themeColor="accent4" w:themeShade="BF"/>
          <w:sz w:val="28"/>
          <w:szCs w:val="28"/>
          <w:lang w:val="en-US"/>
        </w:rPr>
        <w:t>Enhancing partnership for ensuring fair and ethical recruitment and upholding the rights of migrant workers</w:t>
      </w:r>
    </w:p>
    <w:p w14:paraId="36E5D10B" w14:textId="77777777" w:rsidR="00AF690C" w:rsidRPr="00AF690C" w:rsidRDefault="00AF690C" w:rsidP="00AF690C">
      <w:pPr>
        <w:spacing w:after="0"/>
        <w:jc w:val="center"/>
        <w:rPr>
          <w:b/>
          <w:sz w:val="24"/>
          <w:szCs w:val="28"/>
          <w:lang w:val="en-US"/>
        </w:rPr>
      </w:pPr>
      <w:r w:rsidRPr="00AF690C">
        <w:rPr>
          <w:b/>
          <w:sz w:val="24"/>
          <w:szCs w:val="28"/>
          <w:lang w:val="en-US"/>
        </w:rPr>
        <w:t>Date: Tuesday 21 January 2020</w:t>
      </w:r>
    </w:p>
    <w:p w14:paraId="29916C63" w14:textId="77777777" w:rsidR="00AF690C" w:rsidRPr="00AF690C" w:rsidRDefault="00AF690C" w:rsidP="00AF690C">
      <w:pPr>
        <w:spacing w:after="0"/>
        <w:jc w:val="center"/>
        <w:rPr>
          <w:b/>
          <w:sz w:val="24"/>
          <w:szCs w:val="28"/>
          <w:lang w:val="en-US"/>
        </w:rPr>
      </w:pPr>
      <w:r w:rsidRPr="00AF690C">
        <w:rPr>
          <w:b/>
          <w:sz w:val="24"/>
          <w:szCs w:val="28"/>
          <w:lang w:val="en-US"/>
        </w:rPr>
        <w:t>Time: 9:00-10.30am</w:t>
      </w:r>
    </w:p>
    <w:p w14:paraId="4AF7E031" w14:textId="2ED5695D" w:rsidR="00AF690C" w:rsidRPr="00AF690C" w:rsidRDefault="00AF690C" w:rsidP="00AF690C">
      <w:pPr>
        <w:spacing w:after="0"/>
        <w:jc w:val="center"/>
        <w:rPr>
          <w:b/>
          <w:sz w:val="24"/>
          <w:szCs w:val="28"/>
          <w:lang w:val="en-US"/>
        </w:rPr>
      </w:pPr>
      <w:r w:rsidRPr="00AF690C">
        <w:rPr>
          <w:b/>
          <w:sz w:val="24"/>
          <w:szCs w:val="28"/>
          <w:lang w:val="en-US"/>
        </w:rPr>
        <w:t xml:space="preserve">Room: </w:t>
      </w:r>
      <w:r w:rsidR="00DB3CAC">
        <w:rPr>
          <w:b/>
          <w:sz w:val="24"/>
          <w:szCs w:val="28"/>
          <w:lang w:val="en-US"/>
        </w:rPr>
        <w:t>Auditorium</w:t>
      </w:r>
    </w:p>
    <w:p w14:paraId="2260838E" w14:textId="77777777" w:rsidR="00AF690C" w:rsidRDefault="00AF690C" w:rsidP="00A97398">
      <w:pPr>
        <w:rPr>
          <w:b/>
          <w:sz w:val="28"/>
          <w:szCs w:val="28"/>
          <w:lang w:val="en-US"/>
        </w:rPr>
      </w:pPr>
    </w:p>
    <w:p w14:paraId="6BA3AA90" w14:textId="77777777" w:rsidR="00A97398" w:rsidRPr="005D5F86" w:rsidRDefault="00A97398" w:rsidP="00A97398">
      <w:pPr>
        <w:rPr>
          <w:i/>
          <w:color w:val="2E74B5" w:themeColor="accent1" w:themeShade="BF"/>
          <w:lang w:val="en-US"/>
        </w:rPr>
      </w:pPr>
      <w:r w:rsidRPr="005D5F86">
        <w:rPr>
          <w:i/>
          <w:color w:val="2E74B5" w:themeColor="accent1" w:themeShade="BF"/>
          <w:lang w:val="en-US"/>
        </w:rPr>
        <w:t>Concept note</w:t>
      </w:r>
    </w:p>
    <w:p w14:paraId="00D33733" w14:textId="77777777" w:rsidR="00A97398" w:rsidRPr="00FA1425" w:rsidRDefault="00A97398" w:rsidP="00FA1425">
      <w:pPr>
        <w:spacing w:after="0" w:line="276" w:lineRule="auto"/>
        <w:jc w:val="both"/>
        <w:rPr>
          <w:rFonts w:eastAsia="Times New Roman" w:cs="Calibri"/>
          <w:color w:val="000000" w:themeColor="text1"/>
        </w:rPr>
      </w:pPr>
      <w:r w:rsidRPr="00FA1425">
        <w:rPr>
          <w:rFonts w:eastAsia="Times New Roman" w:cs="Calibri"/>
          <w:color w:val="000000" w:themeColor="text1"/>
        </w:rPr>
        <w:t>In today’s globalized economy, workers are increasingly looking for job opportunities beyond their home country in search of decent work and better livelihoods. Public and private employment agencies, when appropriately regulated, play an important role in the efficient and equitable functioning of labour markets by matching available jobs with suitably qualified workers. However, concerns have been raised about the growing role of unscrupulous employment agencies, informal labour intermediaries and other operators acting outside the legal and regulatory framework that prey especially on low-skilled workers.</w:t>
      </w:r>
    </w:p>
    <w:p w14:paraId="41F94DC2" w14:textId="77777777" w:rsidR="00A97398" w:rsidRPr="00FA1425" w:rsidRDefault="00A97398" w:rsidP="00FA1425">
      <w:pPr>
        <w:spacing w:after="0" w:line="276" w:lineRule="auto"/>
        <w:jc w:val="both"/>
        <w:rPr>
          <w:rFonts w:eastAsia="Times New Roman" w:cs="Calibri"/>
          <w:color w:val="000000" w:themeColor="text1"/>
        </w:rPr>
      </w:pPr>
    </w:p>
    <w:p w14:paraId="1428E818" w14:textId="77777777" w:rsidR="00A97398" w:rsidRPr="00FA1425" w:rsidRDefault="00A97398" w:rsidP="00FA1425">
      <w:pPr>
        <w:spacing w:after="0" w:line="276" w:lineRule="auto"/>
        <w:jc w:val="both"/>
        <w:rPr>
          <w:rFonts w:eastAsia="Times New Roman" w:cs="Calibri"/>
          <w:color w:val="000000" w:themeColor="text1"/>
        </w:rPr>
      </w:pPr>
      <w:r w:rsidRPr="00FA1425">
        <w:rPr>
          <w:rFonts w:eastAsia="Times New Roman" w:cs="Calibri"/>
          <w:color w:val="000000" w:themeColor="text1"/>
        </w:rPr>
        <w:t>In the past few years, significant steps have been taken by a variety of public and private actors to address recruitment related challenges and promote fair and ethical recruitment practices. Partnership and collective action is key to achieve these ambitious objectives. These objectives form an important part of the ILO’s and IOM’s efforts to contribute to improving the governance of labour migration.</w:t>
      </w:r>
    </w:p>
    <w:p w14:paraId="005C8CC8" w14:textId="77777777" w:rsidR="00A97398" w:rsidRPr="00FA1425" w:rsidRDefault="00A97398" w:rsidP="00FA1425">
      <w:pPr>
        <w:spacing w:after="0" w:line="276" w:lineRule="auto"/>
        <w:jc w:val="both"/>
        <w:rPr>
          <w:rFonts w:eastAsia="Times New Roman" w:cs="Calibri"/>
          <w:color w:val="000000" w:themeColor="text1"/>
        </w:rPr>
      </w:pPr>
    </w:p>
    <w:p w14:paraId="799180A3" w14:textId="29F89700" w:rsidR="00A97398" w:rsidRPr="00FA1425" w:rsidRDefault="00A97398" w:rsidP="00FA1425">
      <w:pPr>
        <w:spacing w:after="0" w:line="276" w:lineRule="auto"/>
        <w:jc w:val="both"/>
        <w:rPr>
          <w:rFonts w:eastAsia="Times New Roman" w:cs="Calibri"/>
          <w:color w:val="000000" w:themeColor="text1"/>
        </w:rPr>
      </w:pPr>
      <w:r w:rsidRPr="00FA1425">
        <w:rPr>
          <w:rFonts w:eastAsia="Times New Roman" w:cs="Calibri"/>
          <w:color w:val="000000" w:themeColor="text1"/>
        </w:rPr>
        <w:t>This event will inform participants about the experiences, good practices, new initiatives and lessons learned so far in promoting fair and ethical recruitment in different parts of the world. The event will reflect the point of view of different stakeholders – policy makers, workers’ and employers’ representatives, the recruitment industry and private sector – and share technical knowledge, as well as practical experience.</w:t>
      </w:r>
      <w:r w:rsidR="005D5F86" w:rsidRPr="00FA1425">
        <w:rPr>
          <w:color w:val="000000" w:themeColor="text1"/>
        </w:rPr>
        <w:t xml:space="preserve"> </w:t>
      </w:r>
    </w:p>
    <w:p w14:paraId="5E00DEF5" w14:textId="77777777" w:rsidR="00A97398" w:rsidRPr="00FA1425" w:rsidRDefault="00A97398" w:rsidP="00FA1425">
      <w:pPr>
        <w:spacing w:after="0" w:line="276" w:lineRule="auto"/>
        <w:jc w:val="both"/>
        <w:rPr>
          <w:rFonts w:eastAsia="Times New Roman" w:cs="Calibri"/>
          <w:color w:val="000000" w:themeColor="text1"/>
        </w:rPr>
      </w:pPr>
    </w:p>
    <w:p w14:paraId="62763AE3" w14:textId="77777777" w:rsidR="00A97398" w:rsidRPr="00FA1425" w:rsidRDefault="00A97398" w:rsidP="00FA1425">
      <w:pPr>
        <w:spacing w:after="0" w:line="276" w:lineRule="auto"/>
        <w:jc w:val="both"/>
        <w:rPr>
          <w:rFonts w:eastAsia="Times New Roman" w:cs="Calibri"/>
          <w:color w:val="000000" w:themeColor="text1"/>
        </w:rPr>
      </w:pPr>
      <w:r w:rsidRPr="00FA1425">
        <w:rPr>
          <w:rFonts w:eastAsia="Times New Roman" w:cs="Calibri"/>
          <w:color w:val="000000" w:themeColor="text1"/>
        </w:rPr>
        <w:t>The event responds to the core priorities of the GFMD 2019. In March 2019, “Promoting Fair and Ethical Recruitment and Decent Work” was selected as theme of the GFMD Thematic Workshop on “Implementation of the Global Compact for Migrati</w:t>
      </w:r>
      <w:r w:rsidR="009B7151" w:rsidRPr="00FA1425">
        <w:rPr>
          <w:rFonts w:eastAsia="Times New Roman" w:cs="Calibri"/>
          <w:color w:val="000000" w:themeColor="text1"/>
        </w:rPr>
        <w:t xml:space="preserve">on (GCM) at the National Level”. </w:t>
      </w:r>
      <w:r w:rsidRPr="00FA1425">
        <w:rPr>
          <w:rFonts w:eastAsia="Times New Roman" w:cs="Calibri"/>
          <w:color w:val="000000" w:themeColor="text1"/>
        </w:rPr>
        <w:t xml:space="preserve">In line with the GFMD Concept Paper, ensuring labour standards and decent working conditions for all workers is a key policy debate issue. As such, decent work and fair recruitment are a focus of the GFMD </w:t>
      </w:r>
      <w:r w:rsidRPr="00FA1425">
        <w:rPr>
          <w:rFonts w:eastAsia="Times New Roman" w:cs="Calibri"/>
          <w:i/>
          <w:color w:val="000000" w:themeColor="text1"/>
        </w:rPr>
        <w:t>‘Roundtable discussion 1.2. on Social and Economic inclusion’</w:t>
      </w:r>
      <w:r w:rsidRPr="00FA1425">
        <w:rPr>
          <w:rFonts w:eastAsia="Times New Roman" w:cs="Calibri"/>
          <w:color w:val="000000" w:themeColor="text1"/>
        </w:rPr>
        <w:t xml:space="preserve"> as well as of </w:t>
      </w:r>
      <w:r w:rsidRPr="00FA1425">
        <w:rPr>
          <w:rFonts w:eastAsia="Times New Roman" w:cs="Calibri"/>
          <w:i/>
          <w:color w:val="000000" w:themeColor="text1"/>
        </w:rPr>
        <w:t>‘Roundtable discussion</w:t>
      </w:r>
      <w:r w:rsidR="009B7151" w:rsidRPr="00FA1425">
        <w:rPr>
          <w:rFonts w:eastAsia="Times New Roman" w:cs="Calibri"/>
          <w:i/>
          <w:color w:val="000000" w:themeColor="text1"/>
        </w:rPr>
        <w:t xml:space="preserve"> 3.2 on </w:t>
      </w:r>
      <w:r w:rsidRPr="00FA1425">
        <w:rPr>
          <w:rFonts w:eastAsia="Times New Roman" w:cs="Calibri"/>
          <w:i/>
          <w:color w:val="000000" w:themeColor="text1"/>
        </w:rPr>
        <w:t>Harnessing migration for rural transformation and development’</w:t>
      </w:r>
      <w:r w:rsidRPr="00FA1425">
        <w:rPr>
          <w:rFonts w:eastAsia="Times New Roman" w:cs="Calibri"/>
          <w:color w:val="000000" w:themeColor="text1"/>
        </w:rPr>
        <w:t xml:space="preserve"> </w:t>
      </w:r>
    </w:p>
    <w:p w14:paraId="6CBE0728" w14:textId="77777777" w:rsidR="00A97398" w:rsidRPr="00FA1425" w:rsidRDefault="00A97398" w:rsidP="00FA1425">
      <w:pPr>
        <w:spacing w:after="0" w:line="276" w:lineRule="auto"/>
        <w:jc w:val="both"/>
        <w:rPr>
          <w:rFonts w:eastAsia="Times New Roman" w:cs="Calibri"/>
          <w:color w:val="000000" w:themeColor="text1"/>
        </w:rPr>
      </w:pPr>
    </w:p>
    <w:p w14:paraId="51256A90" w14:textId="77777777" w:rsidR="003F6F9F" w:rsidRPr="00FA1425" w:rsidRDefault="00A97398" w:rsidP="00FA1425">
      <w:pPr>
        <w:spacing w:line="276" w:lineRule="auto"/>
        <w:jc w:val="both"/>
        <w:rPr>
          <w:rFonts w:ascii="Calibri" w:eastAsia="Times New Roman" w:hAnsi="Calibri" w:cs="Calibri"/>
          <w:color w:val="000000" w:themeColor="text1"/>
          <w:lang w:val="en-US"/>
        </w:rPr>
      </w:pPr>
      <w:r w:rsidRPr="00FA1425">
        <w:rPr>
          <w:rFonts w:eastAsia="Times New Roman" w:cs="Calibri"/>
          <w:color w:val="000000" w:themeColor="text1"/>
        </w:rPr>
        <w:t>The side event will also confirm GFMD 2019 being an important platform for supporting the implementation of the Global Compact for Safe, Orderly an</w:t>
      </w:r>
      <w:r w:rsidRPr="00FA1425">
        <w:rPr>
          <w:rFonts w:ascii="Calibri" w:eastAsia="Times New Roman" w:hAnsi="Calibri" w:cs="Calibri"/>
          <w:color w:val="000000" w:themeColor="text1"/>
          <w:lang w:val="en-US"/>
        </w:rPr>
        <w:t xml:space="preserve"> d Regular Migration (GCM) which has as key objective the enforcement of fair and ethical recruitment and decent work norms and policies  </w:t>
      </w:r>
      <w:r w:rsidRPr="00FA1425">
        <w:rPr>
          <w:rFonts w:ascii="Calibri" w:eastAsia="Times New Roman" w:hAnsi="Calibri" w:cs="Calibri"/>
          <w:color w:val="000000" w:themeColor="text1"/>
          <w:lang w:val="en-US"/>
        </w:rPr>
        <w:lastRenderedPageBreak/>
        <w:t>ensuring that international human rights and labour law are observed as well as the development and strengthening of labour migration and fair and ethical recruitment processes to maximize the protection of migrant workers and their contribution to development.</w:t>
      </w:r>
    </w:p>
    <w:p w14:paraId="2375F8D8" w14:textId="77777777" w:rsidR="00E63BBA" w:rsidRPr="00FA1425" w:rsidRDefault="00E63BBA" w:rsidP="00FA1425">
      <w:pPr>
        <w:spacing w:line="276" w:lineRule="auto"/>
        <w:jc w:val="both"/>
        <w:rPr>
          <w:rFonts w:ascii="Calibri" w:hAnsi="Calibri" w:cs="Calibri"/>
          <w:b/>
          <w:bCs/>
          <w:color w:val="000000" w:themeColor="text1"/>
        </w:rPr>
      </w:pPr>
      <w:r w:rsidRPr="00FA1425">
        <w:rPr>
          <w:rFonts w:ascii="Calibri" w:hAnsi="Calibri" w:cs="Calibri"/>
          <w:b/>
          <w:bCs/>
          <w:color w:val="000000" w:themeColor="text1"/>
        </w:rPr>
        <w:t>Guiding questions</w:t>
      </w:r>
    </w:p>
    <w:p w14:paraId="7FD84AD6" w14:textId="77777777" w:rsidR="00E63BBA" w:rsidRPr="00FA1425" w:rsidRDefault="00E63BBA" w:rsidP="00FA1425">
      <w:pPr>
        <w:pStyle w:val="ListParagraph"/>
        <w:numPr>
          <w:ilvl w:val="0"/>
          <w:numId w:val="2"/>
        </w:numPr>
        <w:spacing w:line="276" w:lineRule="auto"/>
        <w:jc w:val="both"/>
        <w:rPr>
          <w:rFonts w:ascii="Calibri" w:hAnsi="Calibri" w:cs="Calibri"/>
          <w:color w:val="000000" w:themeColor="text1"/>
        </w:rPr>
      </w:pPr>
      <w:r w:rsidRPr="00FA1425">
        <w:rPr>
          <w:rFonts w:ascii="Calibri" w:hAnsi="Calibri" w:cs="Calibri"/>
          <w:color w:val="000000" w:themeColor="text1"/>
        </w:rPr>
        <w:t xml:space="preserve">A number of national, bilateral and multilateral initiatives have recently emerged to promote fair and ethical recruitment: what are in your view the main achievements and what is the one biggest challenge you see that needs to be tackled? </w:t>
      </w:r>
    </w:p>
    <w:p w14:paraId="27BBE1D0" w14:textId="77777777" w:rsidR="00E63BBA" w:rsidRPr="00FA1425" w:rsidRDefault="00E63BBA" w:rsidP="00FA1425">
      <w:pPr>
        <w:pStyle w:val="ListParagraph"/>
        <w:numPr>
          <w:ilvl w:val="0"/>
          <w:numId w:val="2"/>
        </w:numPr>
        <w:spacing w:line="276" w:lineRule="auto"/>
        <w:jc w:val="both"/>
        <w:rPr>
          <w:rFonts w:ascii="Calibri" w:hAnsi="Calibri" w:cs="Calibri"/>
          <w:color w:val="000000" w:themeColor="text1"/>
        </w:rPr>
      </w:pPr>
      <w:r w:rsidRPr="00FA1425">
        <w:rPr>
          <w:rFonts w:ascii="Calibri" w:hAnsi="Calibri" w:cs="Calibri"/>
          <w:bCs/>
          <w:color w:val="000000" w:themeColor="text1"/>
        </w:rPr>
        <w:t>F</w:t>
      </w:r>
      <w:r w:rsidRPr="00FA1425">
        <w:rPr>
          <w:rFonts w:ascii="Calibri" w:hAnsi="Calibri" w:cs="Calibri"/>
          <w:color w:val="000000" w:themeColor="text1"/>
        </w:rPr>
        <w:t xml:space="preserve">rom a country of destination and origin perspective what mechanism of bilateral cooperation can be put in place to ensure fair and ethical recruitment is effectively achieved across borders? </w:t>
      </w:r>
    </w:p>
    <w:p w14:paraId="6DD2BBF5" w14:textId="319FBF1F" w:rsidR="00E63BBA" w:rsidRPr="00FA1425" w:rsidRDefault="00E63BBA" w:rsidP="00FA1425">
      <w:pPr>
        <w:pStyle w:val="ListParagraph"/>
        <w:numPr>
          <w:ilvl w:val="0"/>
          <w:numId w:val="2"/>
        </w:numPr>
        <w:spacing w:line="276" w:lineRule="auto"/>
        <w:jc w:val="both"/>
        <w:rPr>
          <w:rFonts w:ascii="Calibri" w:hAnsi="Calibri" w:cs="Calibri"/>
          <w:color w:val="000000" w:themeColor="text1"/>
        </w:rPr>
      </w:pPr>
      <w:r w:rsidRPr="00FA1425">
        <w:rPr>
          <w:rFonts w:ascii="Calibri" w:hAnsi="Calibri" w:cs="Calibri"/>
          <w:color w:val="000000" w:themeColor="text1"/>
        </w:rPr>
        <w:t xml:space="preserve">Business is taking a leadership role globally to call for fair and ethical recruitment practices, and in particular the elimination of recruitment fees and industry led initiative such as self-assessment tools and codes of conducts are emerging globally. </w:t>
      </w:r>
      <w:bookmarkStart w:id="0" w:name="_Hlk29801762"/>
      <w:bookmarkStart w:id="1" w:name="_Hlk29801847"/>
      <w:r w:rsidRPr="00FA1425">
        <w:rPr>
          <w:rFonts w:ascii="Calibri" w:hAnsi="Calibri" w:cs="Calibri"/>
          <w:color w:val="000000" w:themeColor="text1"/>
        </w:rPr>
        <w:t>What can business and employers</w:t>
      </w:r>
      <w:r w:rsidR="00AA18FA" w:rsidRPr="00451ED1">
        <w:rPr>
          <w:rFonts w:ascii="Calibri" w:hAnsi="Calibri" w:cs="Calibri"/>
          <w:color w:val="FF0000"/>
        </w:rPr>
        <w:t>’</w:t>
      </w:r>
      <w:r w:rsidRPr="00FA1425">
        <w:rPr>
          <w:rFonts w:ascii="Calibri" w:hAnsi="Calibri" w:cs="Calibri"/>
          <w:color w:val="000000" w:themeColor="text1"/>
        </w:rPr>
        <w:t xml:space="preserve"> organizations do </w:t>
      </w:r>
      <w:r w:rsidR="00AA18FA" w:rsidRPr="00451ED1">
        <w:rPr>
          <w:rFonts w:ascii="Calibri" w:hAnsi="Calibri" w:cs="Calibri"/>
          <w:color w:val="FF0000"/>
        </w:rPr>
        <w:t>to</w:t>
      </w:r>
      <w:r w:rsidR="00AA18FA" w:rsidRPr="00FA1425">
        <w:rPr>
          <w:rFonts w:ascii="Calibri" w:hAnsi="Calibri" w:cs="Calibri"/>
          <w:color w:val="000000" w:themeColor="text1"/>
        </w:rPr>
        <w:t xml:space="preserve"> </w:t>
      </w:r>
      <w:r w:rsidRPr="00FA1425">
        <w:rPr>
          <w:rFonts w:ascii="Calibri" w:hAnsi="Calibri" w:cs="Calibri"/>
          <w:color w:val="000000" w:themeColor="text1"/>
        </w:rPr>
        <w:t xml:space="preserve">promote </w:t>
      </w:r>
      <w:bookmarkEnd w:id="0"/>
      <w:r w:rsidRPr="00FA1425">
        <w:rPr>
          <w:rFonts w:ascii="Calibri" w:hAnsi="Calibri" w:cs="Calibri"/>
          <w:color w:val="000000" w:themeColor="text1"/>
        </w:rPr>
        <w:t xml:space="preserve">fair recruitment business models which better respond to the needs of the employers while ensuring workers are protected? </w:t>
      </w:r>
    </w:p>
    <w:bookmarkEnd w:id="1"/>
    <w:p w14:paraId="48818636" w14:textId="6FBE1E62" w:rsidR="00E63BBA" w:rsidRPr="00FA1425" w:rsidRDefault="00E63BBA" w:rsidP="00FA1425">
      <w:pPr>
        <w:pStyle w:val="ListParagraph"/>
        <w:numPr>
          <w:ilvl w:val="0"/>
          <w:numId w:val="2"/>
        </w:numPr>
        <w:spacing w:line="276" w:lineRule="auto"/>
        <w:jc w:val="both"/>
        <w:rPr>
          <w:rFonts w:ascii="Calibri" w:hAnsi="Calibri" w:cs="Calibri"/>
          <w:color w:val="000000" w:themeColor="text1"/>
        </w:rPr>
      </w:pPr>
      <w:r w:rsidRPr="00FA1425">
        <w:rPr>
          <w:rFonts w:ascii="Calibri" w:hAnsi="Calibri" w:cs="Calibri"/>
          <w:color w:val="000000" w:themeColor="text1"/>
        </w:rPr>
        <w:t xml:space="preserve">Workers organization have a key role to advocate for fair and protective recruitment regulation as well as in monitoring their compliance. Recent initiatives, such as the Migrant recruitment advisor have been initiated in this area. How can workers voice be further enhanced and how can collaboration be fostered with both governmental and non-governmental initiatives in this area? </w:t>
      </w:r>
    </w:p>
    <w:p w14:paraId="2C06A826" w14:textId="5AFC6519" w:rsidR="009B7151" w:rsidRPr="00FA1425" w:rsidRDefault="00E63BBA" w:rsidP="00451ED1">
      <w:pPr>
        <w:pStyle w:val="ListParagraph"/>
        <w:numPr>
          <w:ilvl w:val="0"/>
          <w:numId w:val="2"/>
        </w:numPr>
        <w:spacing w:line="276" w:lineRule="auto"/>
        <w:jc w:val="both"/>
        <w:rPr>
          <w:rFonts w:ascii="Calibri" w:hAnsi="Calibri" w:cs="Calibri"/>
          <w:color w:val="000000" w:themeColor="text1"/>
        </w:rPr>
      </w:pPr>
      <w:bookmarkStart w:id="2" w:name="_GoBack"/>
      <w:r w:rsidRPr="00FA1425">
        <w:rPr>
          <w:b/>
          <w:noProof/>
          <w:color w:val="000000" w:themeColor="text1"/>
          <w:lang w:val="en-GB" w:eastAsia="en-GB"/>
        </w:rPr>
        <mc:AlternateContent>
          <mc:Choice Requires="wpg">
            <w:drawing>
              <wp:anchor distT="45720" distB="45720" distL="182880" distR="182880" simplePos="0" relativeHeight="251659264" behindDoc="0" locked="0" layoutInCell="1" allowOverlap="1" wp14:anchorId="166D8E2D" wp14:editId="238A1D9B">
                <wp:simplePos x="0" y="0"/>
                <wp:positionH relativeFrom="margin">
                  <wp:align>center</wp:align>
                </wp:positionH>
                <wp:positionV relativeFrom="page">
                  <wp:posOffset>6939280</wp:posOffset>
                </wp:positionV>
                <wp:extent cx="7096125" cy="3448050"/>
                <wp:effectExtent l="0" t="0" r="9525" b="0"/>
                <wp:wrapSquare wrapText="bothSides"/>
                <wp:docPr id="198" name="Group 198"/>
                <wp:cNvGraphicFramePr/>
                <a:graphic xmlns:a="http://schemas.openxmlformats.org/drawingml/2006/main">
                  <a:graphicData uri="http://schemas.microsoft.com/office/word/2010/wordprocessingGroup">
                    <wpg:wgp>
                      <wpg:cNvGrpSpPr/>
                      <wpg:grpSpPr>
                        <a:xfrm>
                          <a:off x="0" y="0"/>
                          <a:ext cx="7096125" cy="3448050"/>
                          <a:chOff x="-479465" y="-5692"/>
                          <a:chExt cx="4252398" cy="5301366"/>
                        </a:xfrm>
                      </wpg:grpSpPr>
                      <wps:wsp>
                        <wps:cNvPr id="199" name="Rectangle 199"/>
                        <wps:cNvSpPr/>
                        <wps:spPr>
                          <a:xfrm>
                            <a:off x="-437607" y="-5692"/>
                            <a:ext cx="4199124" cy="258379"/>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38D9A1B" w14:textId="77777777" w:rsidR="00A97398" w:rsidRDefault="00A97398">
                              <w:pPr>
                                <w:jc w:val="center"/>
                                <w:rPr>
                                  <w:rFonts w:asciiTheme="majorHAnsi" w:eastAsiaTheme="majorEastAsia" w:hAnsiTheme="majorHAnsi" w:cstheme="majorBidi"/>
                                  <w:color w:val="FFFFFF" w:themeColor="background1"/>
                                  <w:sz w:val="24"/>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0" name="Text Box 200"/>
                        <wps:cNvSpPr txBox="1"/>
                        <wps:spPr>
                          <a:xfrm>
                            <a:off x="-479465" y="247763"/>
                            <a:ext cx="4252398" cy="504791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E999C4C" w14:textId="77777777" w:rsidR="009B7151" w:rsidRPr="005D5F86" w:rsidRDefault="009B7151" w:rsidP="009B7151">
                              <w:pPr>
                                <w:spacing w:line="276" w:lineRule="auto"/>
                                <w:contextualSpacing/>
                                <w:rPr>
                                  <w:rFonts w:ascii="Calibri" w:eastAsia="Times New Roman" w:hAnsi="Calibri" w:cs="Calibri"/>
                                  <w:b/>
                                  <w:iCs/>
                                  <w:color w:val="5B9BD5" w:themeColor="accent1"/>
                                  <w:sz w:val="24"/>
                                  <w:szCs w:val="24"/>
                                </w:rPr>
                              </w:pPr>
                              <w:r w:rsidRPr="005D5F86">
                                <w:rPr>
                                  <w:rFonts w:ascii="Calibri" w:eastAsia="Times New Roman" w:hAnsi="Calibri" w:cs="Calibri"/>
                                  <w:b/>
                                  <w:iCs/>
                                  <w:color w:val="5B9BD5" w:themeColor="accent1"/>
                                  <w:sz w:val="24"/>
                                  <w:szCs w:val="24"/>
                                </w:rPr>
                                <w:t>Relevant guidance &amp; tools:</w:t>
                              </w:r>
                            </w:p>
                            <w:p w14:paraId="623D5B92" w14:textId="77777777" w:rsidR="005D5F86" w:rsidRPr="00CE7D88" w:rsidRDefault="005D5F86" w:rsidP="009B7151">
                              <w:pPr>
                                <w:spacing w:line="276" w:lineRule="auto"/>
                                <w:contextualSpacing/>
                                <w:rPr>
                                  <w:rFonts w:ascii="Calibri" w:eastAsia="Times New Roman" w:hAnsi="Calibri" w:cs="Calibri"/>
                                  <w:iCs/>
                                  <w:color w:val="000000" w:themeColor="text1"/>
                                  <w:sz w:val="18"/>
                                  <w:szCs w:val="18"/>
                                  <w:lang w:val="en-US"/>
                                </w:rPr>
                              </w:pPr>
                            </w:p>
                            <w:p w14:paraId="6BE6D62F" w14:textId="335DE848" w:rsidR="00CE7D88" w:rsidRDefault="00AF690C" w:rsidP="005D5F86">
                              <w:pPr>
                                <w:spacing w:after="0" w:line="360" w:lineRule="auto"/>
                                <w:contextualSpacing/>
                                <w:rPr>
                                  <w:rFonts w:ascii="Calibri" w:eastAsia="Times New Roman" w:hAnsi="Calibri" w:cs="Calibri"/>
                                  <w:i/>
                                  <w:iCs/>
                                  <w:color w:val="000000" w:themeColor="text1"/>
                                  <w:sz w:val="20"/>
                                  <w:szCs w:val="20"/>
                                </w:rPr>
                              </w:pPr>
                              <w:r w:rsidRPr="00CE7D88">
                                <w:rPr>
                                  <w:rFonts w:ascii="Calibri" w:eastAsia="Times New Roman" w:hAnsi="Calibri" w:cs="Calibri"/>
                                  <w:iCs/>
                                  <w:color w:val="000000" w:themeColor="text1"/>
                                  <w:sz w:val="20"/>
                                  <w:szCs w:val="20"/>
                                  <w:lang w:val="en-US"/>
                                </w:rPr>
                                <w:t>I</w:t>
                              </w:r>
                              <w:r w:rsidR="005D5F86" w:rsidRPr="00CE7D88">
                                <w:rPr>
                                  <w:rFonts w:ascii="Calibri" w:eastAsia="Times New Roman" w:hAnsi="Calibri" w:cs="Calibri"/>
                                  <w:iCs/>
                                  <w:color w:val="000000" w:themeColor="text1"/>
                                  <w:sz w:val="20"/>
                                  <w:szCs w:val="20"/>
                                  <w:lang w:val="en-US"/>
                                </w:rPr>
                                <w:t>LO General principles and operational guidelines for fair recruitment and definition of recr</w:t>
                              </w:r>
                              <w:r w:rsidR="007300D6" w:rsidRPr="00CE7D88">
                                <w:rPr>
                                  <w:rFonts w:ascii="Calibri" w:eastAsia="Times New Roman" w:hAnsi="Calibri" w:cs="Calibri"/>
                                  <w:iCs/>
                                  <w:color w:val="000000" w:themeColor="text1"/>
                                  <w:sz w:val="20"/>
                                  <w:szCs w:val="20"/>
                                  <w:lang w:val="en-US"/>
                                </w:rPr>
                                <w:t>uitment fees and related costs (English/</w:t>
                              </w:r>
                              <w:r w:rsidR="007300D6" w:rsidRPr="00CE7D88">
                                <w:rPr>
                                  <w:color w:val="000000" w:themeColor="text1"/>
                                </w:rPr>
                                <w:t xml:space="preserve"> </w:t>
                              </w:r>
                              <w:proofErr w:type="spellStart"/>
                              <w:r w:rsidR="007300D6" w:rsidRPr="00CE7D88">
                                <w:rPr>
                                  <w:rFonts w:ascii="Calibri" w:eastAsia="Times New Roman" w:hAnsi="Calibri" w:cs="Calibri"/>
                                  <w:iCs/>
                                  <w:color w:val="000000" w:themeColor="text1"/>
                                  <w:sz w:val="20"/>
                                  <w:szCs w:val="20"/>
                                  <w:lang w:val="en-US"/>
                                </w:rPr>
                                <w:t>Español</w:t>
                              </w:r>
                              <w:proofErr w:type="spellEnd"/>
                              <w:r w:rsidR="007300D6" w:rsidRPr="00CE7D88">
                                <w:rPr>
                                  <w:rFonts w:ascii="Calibri" w:eastAsia="Times New Roman" w:hAnsi="Calibri" w:cs="Calibri"/>
                                  <w:iCs/>
                                  <w:color w:val="000000" w:themeColor="text1"/>
                                  <w:sz w:val="20"/>
                                  <w:szCs w:val="20"/>
                                  <w:lang w:val="en-US"/>
                                </w:rPr>
                                <w:t xml:space="preserve">):  </w:t>
                              </w:r>
                              <w:hyperlink r:id="rId10" w:history="1">
                                <w:r w:rsidR="00CE7D88" w:rsidRPr="00F4477A">
                                  <w:rPr>
                                    <w:rStyle w:val="Hyperlink"/>
                                    <w:rFonts w:ascii="Calibri" w:eastAsia="Times New Roman" w:hAnsi="Calibri" w:cs="Calibri"/>
                                    <w:i/>
                                    <w:iCs/>
                                    <w:sz w:val="20"/>
                                    <w:szCs w:val="20"/>
                                  </w:rPr>
                                  <w:t>https://www.ilo.org/global/topics/fair-recruitment/WCMS_536755/lang--en/index.htm</w:t>
                                </w:r>
                              </w:hyperlink>
                            </w:p>
                            <w:p w14:paraId="12289D08" w14:textId="363DA6E0" w:rsidR="005D5F86" w:rsidRPr="003579B2" w:rsidRDefault="00A97398" w:rsidP="005D5F86">
                              <w:pPr>
                                <w:spacing w:after="0" w:line="360" w:lineRule="auto"/>
                                <w:contextualSpacing/>
                                <w:rPr>
                                  <w:rFonts w:ascii="Calibri" w:eastAsia="Times New Roman" w:hAnsi="Calibri" w:cs="Calibri"/>
                                  <w:i/>
                                  <w:iCs/>
                                  <w:color w:val="000000"/>
                                  <w:sz w:val="20"/>
                                  <w:szCs w:val="20"/>
                                  <w:lang w:val="en-US"/>
                                </w:rPr>
                              </w:pPr>
                              <w:r w:rsidRPr="003579B2">
                                <w:rPr>
                                  <w:rFonts w:ascii="Calibri" w:eastAsia="Times New Roman" w:hAnsi="Calibri" w:cs="Calibri"/>
                                  <w:iCs/>
                                  <w:color w:val="000000"/>
                                  <w:sz w:val="20"/>
                                  <w:szCs w:val="20"/>
                                  <w:lang w:val="en-US"/>
                                </w:rPr>
                                <w:t>ILO Fair rec</w:t>
                              </w:r>
                              <w:r w:rsidR="009B7151" w:rsidRPr="003579B2">
                                <w:rPr>
                                  <w:rFonts w:ascii="Calibri" w:eastAsia="Times New Roman" w:hAnsi="Calibri" w:cs="Calibri"/>
                                  <w:iCs/>
                                  <w:color w:val="000000"/>
                                  <w:sz w:val="20"/>
                                  <w:szCs w:val="20"/>
                                  <w:lang w:val="en-US"/>
                                </w:rPr>
                                <w:t xml:space="preserve">ruitment Initiative web portal: </w:t>
                              </w:r>
                              <w:hyperlink r:id="rId11" w:history="1">
                                <w:r w:rsidRPr="003579B2">
                                  <w:rPr>
                                    <w:rFonts w:ascii="Calibri" w:eastAsia="Times New Roman" w:hAnsi="Calibri" w:cs="Calibri"/>
                                    <w:i/>
                                    <w:iCs/>
                                    <w:color w:val="0563C1"/>
                                    <w:sz w:val="20"/>
                                    <w:szCs w:val="20"/>
                                    <w:u w:val="single"/>
                                    <w:lang w:val="en-US"/>
                                  </w:rPr>
                                  <w:t>https://www.ilo.org/global/topics/fair-recruitment/lang--</w:t>
                                </w:r>
                                <w:proofErr w:type="spellStart"/>
                                <w:r w:rsidRPr="003579B2">
                                  <w:rPr>
                                    <w:rFonts w:ascii="Calibri" w:eastAsia="Times New Roman" w:hAnsi="Calibri" w:cs="Calibri"/>
                                    <w:i/>
                                    <w:iCs/>
                                    <w:color w:val="0563C1"/>
                                    <w:sz w:val="20"/>
                                    <w:szCs w:val="20"/>
                                    <w:u w:val="single"/>
                                    <w:lang w:val="en-US"/>
                                  </w:rPr>
                                  <w:t>en</w:t>
                                </w:r>
                                <w:proofErr w:type="spellEnd"/>
                                <w:r w:rsidRPr="003579B2">
                                  <w:rPr>
                                    <w:rFonts w:ascii="Calibri" w:eastAsia="Times New Roman" w:hAnsi="Calibri" w:cs="Calibri"/>
                                    <w:i/>
                                    <w:iCs/>
                                    <w:color w:val="0563C1"/>
                                    <w:sz w:val="20"/>
                                    <w:szCs w:val="20"/>
                                    <w:u w:val="single"/>
                                    <w:lang w:val="en-US"/>
                                  </w:rPr>
                                  <w:t>/index.htm</w:t>
                                </w:r>
                              </w:hyperlink>
                              <w:r w:rsidRPr="003579B2">
                                <w:rPr>
                                  <w:rFonts w:ascii="Calibri" w:eastAsia="Times New Roman" w:hAnsi="Calibri" w:cs="Calibri"/>
                                  <w:i/>
                                  <w:iCs/>
                                  <w:color w:val="000000"/>
                                  <w:sz w:val="20"/>
                                  <w:szCs w:val="20"/>
                                  <w:lang w:val="en-US"/>
                                </w:rPr>
                                <w:t xml:space="preserve"> </w:t>
                              </w:r>
                            </w:p>
                            <w:p w14:paraId="4781ADD2" w14:textId="476894FE" w:rsidR="009B7151" w:rsidRPr="003579B2" w:rsidRDefault="00A97398" w:rsidP="005D5F86">
                              <w:pPr>
                                <w:spacing w:after="0" w:line="360" w:lineRule="auto"/>
                                <w:rPr>
                                  <w:rFonts w:ascii="Calibri" w:eastAsia="Times New Roman" w:hAnsi="Calibri" w:cs="Calibri"/>
                                  <w:i/>
                                  <w:iCs/>
                                  <w:color w:val="0563C1"/>
                                  <w:sz w:val="20"/>
                                  <w:szCs w:val="20"/>
                                  <w:u w:val="single"/>
                                  <w:lang w:val="en-US"/>
                                </w:rPr>
                              </w:pPr>
                              <w:r w:rsidRPr="003579B2">
                                <w:rPr>
                                  <w:rFonts w:ascii="Calibri" w:eastAsia="Times New Roman" w:hAnsi="Calibri" w:cs="Calibri"/>
                                  <w:iCs/>
                                  <w:color w:val="000000"/>
                                  <w:sz w:val="20"/>
                                  <w:szCs w:val="20"/>
                                  <w:lang w:val="en-US"/>
                                </w:rPr>
                                <w:t xml:space="preserve">EU-funded, ILO Global Action to Improve the Recruitment Framework </w:t>
                              </w:r>
                              <w:r w:rsidR="009B7151" w:rsidRPr="003579B2">
                                <w:rPr>
                                  <w:rFonts w:ascii="Calibri" w:eastAsia="Times New Roman" w:hAnsi="Calibri" w:cs="Calibri"/>
                                  <w:iCs/>
                                  <w:color w:val="000000"/>
                                  <w:sz w:val="20"/>
                                  <w:szCs w:val="20"/>
                                  <w:lang w:val="en-US"/>
                                </w:rPr>
                                <w:t xml:space="preserve">of Labour Migration (REFRAME): </w:t>
                              </w:r>
                              <w:hyperlink r:id="rId12" w:history="1">
                                <w:r w:rsidRPr="003579B2">
                                  <w:rPr>
                                    <w:rFonts w:ascii="Calibri" w:eastAsia="Times New Roman" w:hAnsi="Calibri" w:cs="Calibri"/>
                                    <w:i/>
                                    <w:iCs/>
                                    <w:color w:val="0563C1"/>
                                    <w:sz w:val="20"/>
                                    <w:szCs w:val="20"/>
                                    <w:u w:val="single"/>
                                    <w:lang w:val="en-US"/>
                                  </w:rPr>
                                  <w:t>https://www.ilo.org/global/topics/labour-migration/projects/reframe/lang--en/index.htm</w:t>
                                </w:r>
                              </w:hyperlink>
                            </w:p>
                            <w:p w14:paraId="54F6389D" w14:textId="77777777" w:rsidR="00A97398" w:rsidRPr="003579B2" w:rsidRDefault="00A97398" w:rsidP="005D5F86">
                              <w:pPr>
                                <w:spacing w:after="0" w:line="360" w:lineRule="auto"/>
                                <w:rPr>
                                  <w:rFonts w:ascii="Calibri" w:eastAsia="Times New Roman" w:hAnsi="Calibri" w:cs="Calibri"/>
                                  <w:i/>
                                  <w:iCs/>
                                  <w:color w:val="0563C1"/>
                                  <w:sz w:val="20"/>
                                  <w:szCs w:val="20"/>
                                  <w:u w:val="single"/>
                                  <w:lang w:val="en-US"/>
                                </w:rPr>
                              </w:pPr>
                              <w:r w:rsidRPr="003579B2">
                                <w:rPr>
                                  <w:rFonts w:ascii="Calibri" w:eastAsia="Times New Roman" w:hAnsi="Calibri" w:cs="Calibri"/>
                                  <w:iCs/>
                                  <w:sz w:val="20"/>
                                  <w:szCs w:val="20"/>
                                  <w:lang w:val="en-US"/>
                                </w:rPr>
                                <w:t xml:space="preserve">SDC funded, ILO Integrated Programme on Fair Recruitment (FAIR): </w:t>
                              </w:r>
                              <w:hyperlink r:id="rId13" w:history="1">
                                <w:r w:rsidRPr="003579B2">
                                  <w:rPr>
                                    <w:rStyle w:val="Hyperlink"/>
                                    <w:rFonts w:ascii="Calibri" w:eastAsia="Times New Roman" w:hAnsi="Calibri" w:cs="Calibri"/>
                                    <w:i/>
                                    <w:iCs/>
                                    <w:sz w:val="20"/>
                                    <w:szCs w:val="20"/>
                                    <w:lang w:val="en-US"/>
                                  </w:rPr>
                                  <w:t>https://www.ilo.org/global/topics/fair-recruitment/phase2/lang--</w:t>
                                </w:r>
                                <w:proofErr w:type="spellStart"/>
                                <w:r w:rsidRPr="003579B2">
                                  <w:rPr>
                                    <w:rStyle w:val="Hyperlink"/>
                                    <w:rFonts w:ascii="Calibri" w:eastAsia="Times New Roman" w:hAnsi="Calibri" w:cs="Calibri"/>
                                    <w:i/>
                                    <w:iCs/>
                                    <w:sz w:val="20"/>
                                    <w:szCs w:val="20"/>
                                    <w:lang w:val="en-US"/>
                                  </w:rPr>
                                  <w:t>en</w:t>
                                </w:r>
                                <w:proofErr w:type="spellEnd"/>
                                <w:r w:rsidRPr="003579B2">
                                  <w:rPr>
                                    <w:rStyle w:val="Hyperlink"/>
                                    <w:rFonts w:ascii="Calibri" w:eastAsia="Times New Roman" w:hAnsi="Calibri" w:cs="Calibri"/>
                                    <w:i/>
                                    <w:iCs/>
                                    <w:sz w:val="20"/>
                                    <w:szCs w:val="20"/>
                                    <w:lang w:val="en-US"/>
                                  </w:rPr>
                                  <w:t>/index.htm</w:t>
                                </w:r>
                              </w:hyperlink>
                            </w:p>
                            <w:p w14:paraId="04E6CB63" w14:textId="77777777" w:rsidR="00A97398" w:rsidRPr="003579B2" w:rsidRDefault="00A97398" w:rsidP="005D5F86">
                              <w:pPr>
                                <w:spacing w:after="0" w:line="360" w:lineRule="auto"/>
                                <w:rPr>
                                  <w:rFonts w:eastAsia="Times New Roman" w:cs="Calibri"/>
                                  <w:i/>
                                  <w:iCs/>
                                  <w:color w:val="000000"/>
                                  <w:sz w:val="20"/>
                                  <w:szCs w:val="20"/>
                                </w:rPr>
                              </w:pPr>
                              <w:r w:rsidRPr="003579B2">
                                <w:rPr>
                                  <w:rFonts w:eastAsia="Times New Roman" w:cs="Calibri"/>
                                  <w:iCs/>
                                  <w:color w:val="000000"/>
                                  <w:sz w:val="20"/>
                                  <w:szCs w:val="20"/>
                                </w:rPr>
                                <w:t xml:space="preserve">International Recruitment Integrity System (IRIS): </w:t>
                              </w:r>
                              <w:hyperlink r:id="rId14" w:history="1">
                                <w:r w:rsidRPr="003579B2">
                                  <w:rPr>
                                    <w:rStyle w:val="Hyperlink"/>
                                    <w:sz w:val="20"/>
                                    <w:szCs w:val="20"/>
                                  </w:rPr>
                                  <w:t>https://iris.iom.int/</w:t>
                                </w:r>
                              </w:hyperlink>
                            </w:p>
                            <w:p w14:paraId="25153B1B" w14:textId="77777777" w:rsidR="00A97398" w:rsidRPr="003579B2" w:rsidRDefault="00A97398" w:rsidP="005D5F86">
                              <w:pPr>
                                <w:spacing w:after="0" w:line="360" w:lineRule="auto"/>
                                <w:rPr>
                                  <w:rFonts w:eastAsia="Times New Roman" w:cs="Calibri"/>
                                  <w:i/>
                                  <w:iCs/>
                                  <w:color w:val="000000"/>
                                  <w:sz w:val="20"/>
                                  <w:szCs w:val="20"/>
                                </w:rPr>
                              </w:pPr>
                              <w:r w:rsidRPr="003579B2">
                                <w:rPr>
                                  <w:rFonts w:eastAsia="Times New Roman" w:cs="Calibri"/>
                                  <w:iCs/>
                                  <w:color w:val="000000"/>
                                  <w:sz w:val="20"/>
                                  <w:szCs w:val="20"/>
                                </w:rPr>
                                <w:t xml:space="preserve">IOM Thailand: </w:t>
                              </w:r>
                              <w:hyperlink r:id="rId15" w:history="1">
                                <w:r w:rsidRPr="003579B2">
                                  <w:rPr>
                                    <w:rStyle w:val="Hyperlink"/>
                                    <w:sz w:val="20"/>
                                    <w:szCs w:val="20"/>
                                  </w:rPr>
                                  <w:t>https://thailand.iom.int/ethical-recruitment-and-supply-chain-management</w:t>
                                </w:r>
                              </w:hyperlink>
                            </w:p>
                            <w:p w14:paraId="3A893FBE" w14:textId="619E44FE" w:rsidR="00A97398" w:rsidRPr="003579B2" w:rsidRDefault="00A97398" w:rsidP="005D5F86">
                              <w:pPr>
                                <w:spacing w:after="0" w:line="360" w:lineRule="auto"/>
                                <w:rPr>
                                  <w:rStyle w:val="Hyperlink"/>
                                  <w:sz w:val="20"/>
                                  <w:szCs w:val="20"/>
                                </w:rPr>
                              </w:pPr>
                              <w:r w:rsidRPr="003579B2">
                                <w:rPr>
                                  <w:rFonts w:eastAsia="Times New Roman" w:cs="Calibri"/>
                                  <w:iCs/>
                                  <w:color w:val="000000"/>
                                  <w:sz w:val="20"/>
                                  <w:szCs w:val="20"/>
                                </w:rPr>
                                <w:t xml:space="preserve">IOM Recruitment Monitoring Handbook: </w:t>
                              </w:r>
                              <w:hyperlink r:id="rId16" w:history="1">
                                <w:r w:rsidRPr="003579B2">
                                  <w:rPr>
                                    <w:rStyle w:val="Hyperlink"/>
                                    <w:sz w:val="20"/>
                                    <w:szCs w:val="20"/>
                                  </w:rPr>
                                  <w:t>https://www.iom.int/sites/default/files/migrated_files/What-We-Do/docs/Recruitment-Monitoring-Book.pdf</w:t>
                                </w:r>
                              </w:hyperlink>
                            </w:p>
                            <w:p w14:paraId="0FC9A250" w14:textId="5BC014C6" w:rsidR="00626AE5" w:rsidRPr="003579B2" w:rsidRDefault="00626AE5" w:rsidP="005D5F86">
                              <w:pPr>
                                <w:spacing w:after="0" w:line="360" w:lineRule="auto"/>
                                <w:rPr>
                                  <w:rFonts w:eastAsia="Times New Roman" w:cs="Calibri"/>
                                  <w:iCs/>
                                  <w:color w:val="000000"/>
                                  <w:sz w:val="20"/>
                                  <w:szCs w:val="20"/>
                                  <w:lang w:val="en-US"/>
                                </w:rPr>
                              </w:pPr>
                              <w:r w:rsidRPr="003579B2">
                                <w:rPr>
                                  <w:rFonts w:eastAsia="Times New Roman" w:cs="Calibri"/>
                                  <w:iCs/>
                                  <w:color w:val="000000"/>
                                  <w:sz w:val="20"/>
                                  <w:szCs w:val="20"/>
                                </w:rPr>
                                <w:t xml:space="preserve">IOM IRIS activities in Latin America: English  </w:t>
                              </w:r>
                              <w:hyperlink r:id="rId17" w:history="1">
                                <w:r w:rsidRPr="003579B2">
                                  <w:rPr>
                                    <w:rStyle w:val="Hyperlink"/>
                                    <w:rFonts w:eastAsia="Times New Roman" w:cs="Calibri"/>
                                    <w:iCs/>
                                    <w:sz w:val="20"/>
                                    <w:szCs w:val="20"/>
                                  </w:rPr>
                                  <w:t>https://bit.ly/30hBMG6</w:t>
                                </w:r>
                              </w:hyperlink>
                              <w:r w:rsidRPr="003579B2">
                                <w:rPr>
                                  <w:rFonts w:eastAsia="Times New Roman" w:cs="Calibri"/>
                                  <w:iCs/>
                                  <w:color w:val="000000"/>
                                  <w:sz w:val="20"/>
                                  <w:szCs w:val="20"/>
                                </w:rPr>
                                <w:t xml:space="preserve"> ; Español:  </w:t>
                              </w:r>
                              <w:r w:rsidR="005D5F86" w:rsidRPr="003579B2">
                                <w:rPr>
                                  <w:rStyle w:val="Hyperlink"/>
                                  <w:sz w:val="20"/>
                                  <w:szCs w:val="20"/>
                                  <w:lang w:val="en-US"/>
                                </w:rPr>
                                <w:t>https://bit.ly/2R8o98</w:t>
                              </w:r>
                            </w:p>
                            <w:p w14:paraId="4351374B" w14:textId="77777777" w:rsidR="001F5B03" w:rsidRPr="00626AE5" w:rsidRDefault="001F5B03" w:rsidP="009B7151">
                              <w:pPr>
                                <w:spacing w:line="276" w:lineRule="auto"/>
                                <w:rPr>
                                  <w:rFonts w:eastAsia="Times New Roman" w:cs="Calibri"/>
                                  <w:i/>
                                  <w:iCs/>
                                  <w:color w:val="000000"/>
                                  <w:sz w:val="20"/>
                                  <w:szCs w:val="20"/>
                                  <w:lang w:val="es-CR"/>
                                </w:rPr>
                              </w:pPr>
                            </w:p>
                            <w:p w14:paraId="3E5F3A0F" w14:textId="77777777" w:rsidR="00A97398" w:rsidRPr="00626AE5" w:rsidRDefault="00A97398" w:rsidP="00A97398">
                              <w:pPr>
                                <w:rPr>
                                  <w:caps/>
                                  <w:color w:val="5B9BD5" w:themeColor="accent1"/>
                                  <w:sz w:val="20"/>
                                  <w:szCs w:val="20"/>
                                  <w:lang w:val="es-CR"/>
                                </w:rPr>
                              </w:pP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66D8E2D" id="Group 198" o:spid="_x0000_s1026" style="position:absolute;left:0;text-align:left;margin-left:0;margin-top:546.4pt;width:558.75pt;height:271.5pt;z-index:251659264;mso-wrap-distance-left:14.4pt;mso-wrap-distance-top:3.6pt;mso-wrap-distance-right:14.4pt;mso-wrap-distance-bottom:3.6pt;mso-position-horizontal:center;mso-position-horizontal-relative:margin;mso-position-vertical-relative:page;mso-width-relative:margin;mso-height-relative:margin" coordorigin="-4794,-56" coordsize="42523,530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">
                <v:rect id="Rectangle 199" o:spid="_x0000_s1027" style="position:absolute;left:-4376;top:-56;width:41991;height:25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" fillcolor="#5b9bd5 [3204]" stroked="f" strokeweight="1pt">
                  <v:textbox>
                    <w:txbxContent>
                      <w:p w14:paraId="638D9A1B" w14:textId="77777777" w:rsidR="00A97398" w:rsidRDefault="00A97398">
                        <w:pPr>
                          <w:jc w:val="center"/>
                          <w:rPr>
                            <w:rFonts w:asciiTheme="majorHAnsi" w:eastAsiaTheme="majorEastAsia" w:hAnsiTheme="majorHAnsi" w:cstheme="majorBidi"/>
                            <w:color w:val="FFFFFF" w:themeColor="background1"/>
                            <w:sz w:val="24"/>
                            <w:szCs w:val="28"/>
                          </w:rPr>
                        </w:pPr>
                      </w:p>
                    </w:txbxContent>
                  </v:textbox>
                </v:rect>
                <v:shapetype id="_x0000_t202" coordsize="21600,21600" o:spt="202" path="m,l,21600r21600,l21600,xe">
                  <v:stroke joinstyle="miter"/>
                  <v:path gradientshapeok="t" o:connecttype="rect"/>
                </v:shapetype>
                <v:shape id="Text Box 200" o:spid="_x0000_s1028" type="#_x0000_t202" style="position:absolute;left:-4794;top:2477;width:42523;height:504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" filled="f" stroked="f" strokeweight=".5pt">
                  <v:textbox inset=",7.2pt,,0">
                    <w:txbxContent>
                      <w:p w14:paraId="0E999C4C" w14:textId="77777777" w:rsidR="009B7151" w:rsidRPr="005D5F86" w:rsidRDefault="009B7151" w:rsidP="009B7151">
                        <w:pPr>
                          <w:spacing w:line="276" w:lineRule="auto"/>
                          <w:contextualSpacing/>
                          <w:rPr>
                            <w:rFonts w:ascii="Calibri" w:eastAsia="Times New Roman" w:hAnsi="Calibri" w:cs="Calibri"/>
                            <w:b/>
                            <w:iCs/>
                            <w:color w:val="5B9BD5" w:themeColor="accent1"/>
                            <w:sz w:val="24"/>
                            <w:szCs w:val="24"/>
                          </w:rPr>
                        </w:pPr>
                        <w:r w:rsidRPr="005D5F86">
                          <w:rPr>
                            <w:rFonts w:ascii="Calibri" w:eastAsia="Times New Roman" w:hAnsi="Calibri" w:cs="Calibri"/>
                            <w:b/>
                            <w:iCs/>
                            <w:color w:val="5B9BD5" w:themeColor="accent1"/>
                            <w:sz w:val="24"/>
                            <w:szCs w:val="24"/>
                          </w:rPr>
                          <w:t>Relevant guidance &amp; tools:</w:t>
                        </w:r>
                      </w:p>
                      <w:p w14:paraId="623D5B92" w14:textId="77777777" w:rsidR="005D5F86" w:rsidRPr="00CE7D88" w:rsidRDefault="005D5F86" w:rsidP="009B7151">
                        <w:pPr>
                          <w:spacing w:line="276" w:lineRule="auto"/>
                          <w:contextualSpacing/>
                          <w:rPr>
                            <w:rFonts w:ascii="Calibri" w:eastAsia="Times New Roman" w:hAnsi="Calibri" w:cs="Calibri"/>
                            <w:iCs/>
                            <w:color w:val="000000" w:themeColor="text1"/>
                            <w:sz w:val="18"/>
                            <w:szCs w:val="18"/>
                            <w:lang w:val="en-US"/>
                          </w:rPr>
                        </w:pPr>
                      </w:p>
                      <w:p w14:paraId="6BE6D62F" w14:textId="335DE848" w:rsidR="00CE7D88" w:rsidRDefault="00AF690C" w:rsidP="005D5F86">
                        <w:pPr>
                          <w:spacing w:after="0" w:line="360" w:lineRule="auto"/>
                          <w:contextualSpacing/>
                          <w:rPr>
                            <w:rFonts w:ascii="Calibri" w:eastAsia="Times New Roman" w:hAnsi="Calibri" w:cs="Calibri"/>
                            <w:i/>
                            <w:iCs/>
                            <w:color w:val="000000" w:themeColor="text1"/>
                            <w:sz w:val="20"/>
                            <w:szCs w:val="20"/>
                          </w:rPr>
                        </w:pPr>
                        <w:r w:rsidRPr="00CE7D88">
                          <w:rPr>
                            <w:rFonts w:ascii="Calibri" w:eastAsia="Times New Roman" w:hAnsi="Calibri" w:cs="Calibri"/>
                            <w:iCs/>
                            <w:color w:val="000000" w:themeColor="text1"/>
                            <w:sz w:val="20"/>
                            <w:szCs w:val="20"/>
                            <w:lang w:val="en-US"/>
                          </w:rPr>
                          <w:t>I</w:t>
                        </w:r>
                        <w:r w:rsidR="005D5F86" w:rsidRPr="00CE7D88">
                          <w:rPr>
                            <w:rFonts w:ascii="Calibri" w:eastAsia="Times New Roman" w:hAnsi="Calibri" w:cs="Calibri"/>
                            <w:iCs/>
                            <w:color w:val="000000" w:themeColor="text1"/>
                            <w:sz w:val="20"/>
                            <w:szCs w:val="20"/>
                            <w:lang w:val="en-US"/>
                          </w:rPr>
                          <w:t>LO General principles and operational guidelines for fair recruitment and definition of recr</w:t>
                        </w:r>
                        <w:r w:rsidR="007300D6" w:rsidRPr="00CE7D88">
                          <w:rPr>
                            <w:rFonts w:ascii="Calibri" w:eastAsia="Times New Roman" w:hAnsi="Calibri" w:cs="Calibri"/>
                            <w:iCs/>
                            <w:color w:val="000000" w:themeColor="text1"/>
                            <w:sz w:val="20"/>
                            <w:szCs w:val="20"/>
                            <w:lang w:val="en-US"/>
                          </w:rPr>
                          <w:t>uitment fees and related costs (English/</w:t>
                        </w:r>
                        <w:r w:rsidR="007300D6" w:rsidRPr="00CE7D88">
                          <w:rPr>
                            <w:color w:val="000000" w:themeColor="text1"/>
                          </w:rPr>
                          <w:t xml:space="preserve"> </w:t>
                        </w:r>
                        <w:proofErr w:type="spellStart"/>
                        <w:r w:rsidR="007300D6" w:rsidRPr="00CE7D88">
                          <w:rPr>
                            <w:rFonts w:ascii="Calibri" w:eastAsia="Times New Roman" w:hAnsi="Calibri" w:cs="Calibri"/>
                            <w:iCs/>
                            <w:color w:val="000000" w:themeColor="text1"/>
                            <w:sz w:val="20"/>
                            <w:szCs w:val="20"/>
                            <w:lang w:val="en-US"/>
                          </w:rPr>
                          <w:t>Español</w:t>
                        </w:r>
                        <w:proofErr w:type="spellEnd"/>
                        <w:r w:rsidR="007300D6" w:rsidRPr="00CE7D88">
                          <w:rPr>
                            <w:rFonts w:ascii="Calibri" w:eastAsia="Times New Roman" w:hAnsi="Calibri" w:cs="Calibri"/>
                            <w:iCs/>
                            <w:color w:val="000000" w:themeColor="text1"/>
                            <w:sz w:val="20"/>
                            <w:szCs w:val="20"/>
                            <w:lang w:val="en-US"/>
                          </w:rPr>
                          <w:t xml:space="preserve">):  </w:t>
                        </w:r>
                        <w:hyperlink r:id="rId18" w:history="1">
                          <w:r w:rsidR="00CE7D88" w:rsidRPr="00F4477A">
                            <w:rPr>
                              <w:rStyle w:val="Hyperlink"/>
                              <w:rFonts w:ascii="Calibri" w:eastAsia="Times New Roman" w:hAnsi="Calibri" w:cs="Calibri"/>
                              <w:i/>
                              <w:iCs/>
                              <w:sz w:val="20"/>
                              <w:szCs w:val="20"/>
                            </w:rPr>
                            <w:t>https://www.ilo.org/global/topics/fair-recruitment/WCMS_536755/lang--en/index.htm</w:t>
                          </w:r>
                        </w:hyperlink>
                      </w:p>
                      <w:p w14:paraId="12289D08" w14:textId="363DA6E0" w:rsidR="005D5F86" w:rsidRPr="003579B2" w:rsidRDefault="00A97398" w:rsidP="005D5F86">
                        <w:pPr>
                          <w:spacing w:after="0" w:line="360" w:lineRule="auto"/>
                          <w:contextualSpacing/>
                          <w:rPr>
                            <w:rFonts w:ascii="Calibri" w:eastAsia="Times New Roman" w:hAnsi="Calibri" w:cs="Calibri"/>
                            <w:i/>
                            <w:iCs/>
                            <w:color w:val="000000"/>
                            <w:sz w:val="20"/>
                            <w:szCs w:val="20"/>
                            <w:lang w:val="en-US"/>
                          </w:rPr>
                        </w:pPr>
                        <w:r w:rsidRPr="003579B2">
                          <w:rPr>
                            <w:rFonts w:ascii="Calibri" w:eastAsia="Times New Roman" w:hAnsi="Calibri" w:cs="Calibri"/>
                            <w:iCs/>
                            <w:color w:val="000000"/>
                            <w:sz w:val="20"/>
                            <w:szCs w:val="20"/>
                            <w:lang w:val="en-US"/>
                          </w:rPr>
                          <w:t>ILO Fair rec</w:t>
                        </w:r>
                        <w:r w:rsidR="009B7151" w:rsidRPr="003579B2">
                          <w:rPr>
                            <w:rFonts w:ascii="Calibri" w:eastAsia="Times New Roman" w:hAnsi="Calibri" w:cs="Calibri"/>
                            <w:iCs/>
                            <w:color w:val="000000"/>
                            <w:sz w:val="20"/>
                            <w:szCs w:val="20"/>
                            <w:lang w:val="en-US"/>
                          </w:rPr>
                          <w:t xml:space="preserve">ruitment Initiative web portal: </w:t>
                        </w:r>
                        <w:hyperlink r:id="rId19" w:history="1">
                          <w:r w:rsidRPr="003579B2">
                            <w:rPr>
                              <w:rFonts w:ascii="Calibri" w:eastAsia="Times New Roman" w:hAnsi="Calibri" w:cs="Calibri"/>
                              <w:i/>
                              <w:iCs/>
                              <w:color w:val="0563C1"/>
                              <w:sz w:val="20"/>
                              <w:szCs w:val="20"/>
                              <w:u w:val="single"/>
                              <w:lang w:val="en-US"/>
                            </w:rPr>
                            <w:t>https://www.ilo.org/global/topics/fair-recruitment/lang--</w:t>
                          </w:r>
                          <w:proofErr w:type="spellStart"/>
                          <w:r w:rsidRPr="003579B2">
                            <w:rPr>
                              <w:rFonts w:ascii="Calibri" w:eastAsia="Times New Roman" w:hAnsi="Calibri" w:cs="Calibri"/>
                              <w:i/>
                              <w:iCs/>
                              <w:color w:val="0563C1"/>
                              <w:sz w:val="20"/>
                              <w:szCs w:val="20"/>
                              <w:u w:val="single"/>
                              <w:lang w:val="en-US"/>
                            </w:rPr>
                            <w:t>en</w:t>
                          </w:r>
                          <w:proofErr w:type="spellEnd"/>
                          <w:r w:rsidRPr="003579B2">
                            <w:rPr>
                              <w:rFonts w:ascii="Calibri" w:eastAsia="Times New Roman" w:hAnsi="Calibri" w:cs="Calibri"/>
                              <w:i/>
                              <w:iCs/>
                              <w:color w:val="0563C1"/>
                              <w:sz w:val="20"/>
                              <w:szCs w:val="20"/>
                              <w:u w:val="single"/>
                              <w:lang w:val="en-US"/>
                            </w:rPr>
                            <w:t>/index.htm</w:t>
                          </w:r>
                        </w:hyperlink>
                        <w:r w:rsidRPr="003579B2">
                          <w:rPr>
                            <w:rFonts w:ascii="Calibri" w:eastAsia="Times New Roman" w:hAnsi="Calibri" w:cs="Calibri"/>
                            <w:i/>
                            <w:iCs/>
                            <w:color w:val="000000"/>
                            <w:sz w:val="20"/>
                            <w:szCs w:val="20"/>
                            <w:lang w:val="en-US"/>
                          </w:rPr>
                          <w:t xml:space="preserve"> </w:t>
                        </w:r>
                      </w:p>
                      <w:p w14:paraId="4781ADD2" w14:textId="476894FE" w:rsidR="009B7151" w:rsidRPr="003579B2" w:rsidRDefault="00A97398" w:rsidP="005D5F86">
                        <w:pPr>
                          <w:spacing w:after="0" w:line="360" w:lineRule="auto"/>
                          <w:rPr>
                            <w:rFonts w:ascii="Calibri" w:eastAsia="Times New Roman" w:hAnsi="Calibri" w:cs="Calibri"/>
                            <w:i/>
                            <w:iCs/>
                            <w:color w:val="0563C1"/>
                            <w:sz w:val="20"/>
                            <w:szCs w:val="20"/>
                            <w:u w:val="single"/>
                            <w:lang w:val="en-US"/>
                          </w:rPr>
                        </w:pPr>
                        <w:r w:rsidRPr="003579B2">
                          <w:rPr>
                            <w:rFonts w:ascii="Calibri" w:eastAsia="Times New Roman" w:hAnsi="Calibri" w:cs="Calibri"/>
                            <w:iCs/>
                            <w:color w:val="000000"/>
                            <w:sz w:val="20"/>
                            <w:szCs w:val="20"/>
                            <w:lang w:val="en-US"/>
                          </w:rPr>
                          <w:t xml:space="preserve">EU-funded, ILO Global Action to Improve the Recruitment Framework </w:t>
                        </w:r>
                        <w:r w:rsidR="009B7151" w:rsidRPr="003579B2">
                          <w:rPr>
                            <w:rFonts w:ascii="Calibri" w:eastAsia="Times New Roman" w:hAnsi="Calibri" w:cs="Calibri"/>
                            <w:iCs/>
                            <w:color w:val="000000"/>
                            <w:sz w:val="20"/>
                            <w:szCs w:val="20"/>
                            <w:lang w:val="en-US"/>
                          </w:rPr>
                          <w:t xml:space="preserve">of Labour Migration (REFRAME): </w:t>
                        </w:r>
                        <w:hyperlink r:id="rId20" w:history="1">
                          <w:r w:rsidRPr="003579B2">
                            <w:rPr>
                              <w:rFonts w:ascii="Calibri" w:eastAsia="Times New Roman" w:hAnsi="Calibri" w:cs="Calibri"/>
                              <w:i/>
                              <w:iCs/>
                              <w:color w:val="0563C1"/>
                              <w:sz w:val="20"/>
                              <w:szCs w:val="20"/>
                              <w:u w:val="single"/>
                              <w:lang w:val="en-US"/>
                            </w:rPr>
                            <w:t>https://www.ilo.org/global/topics/labour-migration/projects/reframe/lang--en/index.htm</w:t>
                          </w:r>
                        </w:hyperlink>
                      </w:p>
                      <w:p w14:paraId="54F6389D" w14:textId="77777777" w:rsidR="00A97398" w:rsidRPr="003579B2" w:rsidRDefault="00A97398" w:rsidP="005D5F86">
                        <w:pPr>
                          <w:spacing w:after="0" w:line="360" w:lineRule="auto"/>
                          <w:rPr>
                            <w:rFonts w:ascii="Calibri" w:eastAsia="Times New Roman" w:hAnsi="Calibri" w:cs="Calibri"/>
                            <w:i/>
                            <w:iCs/>
                            <w:color w:val="0563C1"/>
                            <w:sz w:val="20"/>
                            <w:szCs w:val="20"/>
                            <w:u w:val="single"/>
                            <w:lang w:val="en-US"/>
                          </w:rPr>
                        </w:pPr>
                        <w:r w:rsidRPr="003579B2">
                          <w:rPr>
                            <w:rFonts w:ascii="Calibri" w:eastAsia="Times New Roman" w:hAnsi="Calibri" w:cs="Calibri"/>
                            <w:iCs/>
                            <w:sz w:val="20"/>
                            <w:szCs w:val="20"/>
                            <w:lang w:val="en-US"/>
                          </w:rPr>
                          <w:t xml:space="preserve">SDC funded, ILO Integrated Programme on Fair Recruitment (FAIR): </w:t>
                        </w:r>
                        <w:hyperlink r:id="rId21" w:history="1">
                          <w:r w:rsidRPr="003579B2">
                            <w:rPr>
                              <w:rStyle w:val="Hyperlink"/>
                              <w:rFonts w:ascii="Calibri" w:eastAsia="Times New Roman" w:hAnsi="Calibri" w:cs="Calibri"/>
                              <w:i/>
                              <w:iCs/>
                              <w:sz w:val="20"/>
                              <w:szCs w:val="20"/>
                              <w:lang w:val="en-US"/>
                            </w:rPr>
                            <w:t>https://www.ilo.org/global/topics/fair-recruitment/phase2/lang--</w:t>
                          </w:r>
                          <w:proofErr w:type="spellStart"/>
                          <w:r w:rsidRPr="003579B2">
                            <w:rPr>
                              <w:rStyle w:val="Hyperlink"/>
                              <w:rFonts w:ascii="Calibri" w:eastAsia="Times New Roman" w:hAnsi="Calibri" w:cs="Calibri"/>
                              <w:i/>
                              <w:iCs/>
                              <w:sz w:val="20"/>
                              <w:szCs w:val="20"/>
                              <w:lang w:val="en-US"/>
                            </w:rPr>
                            <w:t>en</w:t>
                          </w:r>
                          <w:proofErr w:type="spellEnd"/>
                          <w:r w:rsidRPr="003579B2">
                            <w:rPr>
                              <w:rStyle w:val="Hyperlink"/>
                              <w:rFonts w:ascii="Calibri" w:eastAsia="Times New Roman" w:hAnsi="Calibri" w:cs="Calibri"/>
                              <w:i/>
                              <w:iCs/>
                              <w:sz w:val="20"/>
                              <w:szCs w:val="20"/>
                              <w:lang w:val="en-US"/>
                            </w:rPr>
                            <w:t>/index.htm</w:t>
                          </w:r>
                        </w:hyperlink>
                      </w:p>
                      <w:p w14:paraId="04E6CB63" w14:textId="77777777" w:rsidR="00A97398" w:rsidRPr="003579B2" w:rsidRDefault="00A97398" w:rsidP="005D5F86">
                        <w:pPr>
                          <w:spacing w:after="0" w:line="360" w:lineRule="auto"/>
                          <w:rPr>
                            <w:rFonts w:eastAsia="Times New Roman" w:cs="Calibri"/>
                            <w:i/>
                            <w:iCs/>
                            <w:color w:val="000000"/>
                            <w:sz w:val="20"/>
                            <w:szCs w:val="20"/>
                          </w:rPr>
                        </w:pPr>
                        <w:r w:rsidRPr="003579B2">
                          <w:rPr>
                            <w:rFonts w:eastAsia="Times New Roman" w:cs="Calibri"/>
                            <w:iCs/>
                            <w:color w:val="000000"/>
                            <w:sz w:val="20"/>
                            <w:szCs w:val="20"/>
                          </w:rPr>
                          <w:t xml:space="preserve">International Recruitment Integrity System (IRIS): </w:t>
                        </w:r>
                        <w:hyperlink r:id="rId22" w:history="1">
                          <w:r w:rsidRPr="003579B2">
                            <w:rPr>
                              <w:rStyle w:val="Hyperlink"/>
                              <w:sz w:val="20"/>
                              <w:szCs w:val="20"/>
                            </w:rPr>
                            <w:t>https://iris.iom.int/</w:t>
                          </w:r>
                        </w:hyperlink>
                      </w:p>
                      <w:p w14:paraId="25153B1B" w14:textId="77777777" w:rsidR="00A97398" w:rsidRPr="003579B2" w:rsidRDefault="00A97398" w:rsidP="005D5F86">
                        <w:pPr>
                          <w:spacing w:after="0" w:line="360" w:lineRule="auto"/>
                          <w:rPr>
                            <w:rFonts w:eastAsia="Times New Roman" w:cs="Calibri"/>
                            <w:i/>
                            <w:iCs/>
                            <w:color w:val="000000"/>
                            <w:sz w:val="20"/>
                            <w:szCs w:val="20"/>
                          </w:rPr>
                        </w:pPr>
                        <w:r w:rsidRPr="003579B2">
                          <w:rPr>
                            <w:rFonts w:eastAsia="Times New Roman" w:cs="Calibri"/>
                            <w:iCs/>
                            <w:color w:val="000000"/>
                            <w:sz w:val="20"/>
                            <w:szCs w:val="20"/>
                          </w:rPr>
                          <w:t xml:space="preserve">IOM Thailand: </w:t>
                        </w:r>
                        <w:hyperlink r:id="rId23" w:history="1">
                          <w:r w:rsidRPr="003579B2">
                            <w:rPr>
                              <w:rStyle w:val="Hyperlink"/>
                              <w:sz w:val="20"/>
                              <w:szCs w:val="20"/>
                            </w:rPr>
                            <w:t>https://thailand.iom.int/ethical-recruitment-and-supply-chain-management</w:t>
                          </w:r>
                        </w:hyperlink>
                      </w:p>
                      <w:p w14:paraId="3A893FBE" w14:textId="619E44FE" w:rsidR="00A97398" w:rsidRPr="003579B2" w:rsidRDefault="00A97398" w:rsidP="005D5F86">
                        <w:pPr>
                          <w:spacing w:after="0" w:line="360" w:lineRule="auto"/>
                          <w:rPr>
                            <w:rStyle w:val="Hyperlink"/>
                            <w:sz w:val="20"/>
                            <w:szCs w:val="20"/>
                          </w:rPr>
                        </w:pPr>
                        <w:r w:rsidRPr="003579B2">
                          <w:rPr>
                            <w:rFonts w:eastAsia="Times New Roman" w:cs="Calibri"/>
                            <w:iCs/>
                            <w:color w:val="000000"/>
                            <w:sz w:val="20"/>
                            <w:szCs w:val="20"/>
                          </w:rPr>
                          <w:t xml:space="preserve">IOM Recruitment Monitoring Handbook: </w:t>
                        </w:r>
                        <w:hyperlink r:id="rId24" w:history="1">
                          <w:r w:rsidRPr="003579B2">
                            <w:rPr>
                              <w:rStyle w:val="Hyperlink"/>
                              <w:sz w:val="20"/>
                              <w:szCs w:val="20"/>
                            </w:rPr>
                            <w:t>https://www.iom.int/sites/default/files/migrated_files/What-We-Do/docs/Recruitment-Monitoring-Book.pdf</w:t>
                          </w:r>
                        </w:hyperlink>
                      </w:p>
                      <w:p w14:paraId="0FC9A250" w14:textId="5BC014C6" w:rsidR="00626AE5" w:rsidRPr="003579B2" w:rsidRDefault="00626AE5" w:rsidP="005D5F86">
                        <w:pPr>
                          <w:spacing w:after="0" w:line="360" w:lineRule="auto"/>
                          <w:rPr>
                            <w:rFonts w:eastAsia="Times New Roman" w:cs="Calibri"/>
                            <w:iCs/>
                            <w:color w:val="000000"/>
                            <w:sz w:val="20"/>
                            <w:szCs w:val="20"/>
                            <w:lang w:val="en-US"/>
                          </w:rPr>
                        </w:pPr>
                        <w:r w:rsidRPr="003579B2">
                          <w:rPr>
                            <w:rFonts w:eastAsia="Times New Roman" w:cs="Calibri"/>
                            <w:iCs/>
                            <w:color w:val="000000"/>
                            <w:sz w:val="20"/>
                            <w:szCs w:val="20"/>
                          </w:rPr>
                          <w:t xml:space="preserve">IOM IRIS activities in Latin America: English  </w:t>
                        </w:r>
                        <w:hyperlink r:id="rId25" w:history="1">
                          <w:r w:rsidRPr="003579B2">
                            <w:rPr>
                              <w:rStyle w:val="Hyperlink"/>
                              <w:rFonts w:eastAsia="Times New Roman" w:cs="Calibri"/>
                              <w:iCs/>
                              <w:sz w:val="20"/>
                              <w:szCs w:val="20"/>
                            </w:rPr>
                            <w:t>https://bit.ly/30hBMG6</w:t>
                          </w:r>
                        </w:hyperlink>
                        <w:r w:rsidRPr="003579B2">
                          <w:rPr>
                            <w:rFonts w:eastAsia="Times New Roman" w:cs="Calibri"/>
                            <w:iCs/>
                            <w:color w:val="000000"/>
                            <w:sz w:val="20"/>
                            <w:szCs w:val="20"/>
                          </w:rPr>
                          <w:t xml:space="preserve"> ; Español:  </w:t>
                        </w:r>
                        <w:r w:rsidR="005D5F86" w:rsidRPr="003579B2">
                          <w:rPr>
                            <w:rStyle w:val="Hyperlink"/>
                            <w:sz w:val="20"/>
                            <w:szCs w:val="20"/>
                            <w:lang w:val="en-US"/>
                          </w:rPr>
                          <w:t>https://bit.ly/2R8o98</w:t>
                        </w:r>
                      </w:p>
                      <w:p w14:paraId="4351374B" w14:textId="77777777" w:rsidR="001F5B03" w:rsidRPr="00626AE5" w:rsidRDefault="001F5B03" w:rsidP="009B7151">
                        <w:pPr>
                          <w:spacing w:line="276" w:lineRule="auto"/>
                          <w:rPr>
                            <w:rFonts w:eastAsia="Times New Roman" w:cs="Calibri"/>
                            <w:i/>
                            <w:iCs/>
                            <w:color w:val="000000"/>
                            <w:sz w:val="20"/>
                            <w:szCs w:val="20"/>
                            <w:lang w:val="es-CR"/>
                          </w:rPr>
                        </w:pPr>
                      </w:p>
                      <w:p w14:paraId="3E5F3A0F" w14:textId="77777777" w:rsidR="00A97398" w:rsidRPr="00626AE5" w:rsidRDefault="00A97398" w:rsidP="00A97398">
                        <w:pPr>
                          <w:rPr>
                            <w:caps/>
                            <w:color w:val="5B9BD5" w:themeColor="accent1"/>
                            <w:sz w:val="20"/>
                            <w:szCs w:val="20"/>
                            <w:lang w:val="es-CR"/>
                          </w:rPr>
                        </w:pPr>
                      </w:p>
                    </w:txbxContent>
                  </v:textbox>
                </v:shape>
                <w10:wrap type="square" anchorx="margin" anchory="page"/>
              </v:group>
            </w:pict>
          </mc:Fallback>
        </mc:AlternateContent>
      </w:r>
      <w:bookmarkEnd w:id="2"/>
      <w:r w:rsidRPr="00FA1425">
        <w:rPr>
          <w:rFonts w:ascii="Calibri" w:hAnsi="Calibri" w:cs="Calibri"/>
          <w:color w:val="000000" w:themeColor="text1"/>
        </w:rPr>
        <w:t>Pu</w:t>
      </w:r>
      <w:r w:rsidRPr="00CE7D88">
        <w:rPr>
          <w:rFonts w:ascii="Calibri" w:hAnsi="Calibri" w:cs="Calibri"/>
          <w:color w:val="000000" w:themeColor="text1"/>
        </w:rPr>
        <w:t xml:space="preserve">blic and private employment agencies play a key role in the fair and ethical recruitment process and in the efficient and equitable functioning of labour markets. </w:t>
      </w:r>
      <w:r w:rsidR="00AA18FA" w:rsidRPr="00CE7D88">
        <w:rPr>
          <w:rFonts w:ascii="Calibri" w:hAnsi="Calibri" w:cs="Calibri"/>
          <w:color w:val="000000" w:themeColor="text1"/>
        </w:rPr>
        <w:t xml:space="preserve">New tools such as the </w:t>
      </w:r>
      <w:r w:rsidR="00451ED1" w:rsidRPr="00CE7D88">
        <w:rPr>
          <w:rFonts w:ascii="Calibri" w:hAnsi="Calibri" w:cs="Calibri"/>
          <w:i/>
          <w:color w:val="000000" w:themeColor="text1"/>
        </w:rPr>
        <w:t>ILO General principles and operational guidelines for fair recruitment and definition of recruitment fees and related costs</w:t>
      </w:r>
      <w:r w:rsidR="00451ED1" w:rsidRPr="00CE7D88">
        <w:rPr>
          <w:rFonts w:ascii="Calibri" w:hAnsi="Calibri" w:cs="Calibri"/>
          <w:color w:val="000000" w:themeColor="text1"/>
        </w:rPr>
        <w:t xml:space="preserve"> and the </w:t>
      </w:r>
      <w:r w:rsidR="00AA18FA" w:rsidRPr="00CE7D88">
        <w:rPr>
          <w:rFonts w:ascii="Calibri" w:hAnsi="Calibri" w:cs="Calibri"/>
          <w:i/>
          <w:color w:val="000000" w:themeColor="text1"/>
        </w:rPr>
        <w:t>International Recruitment Integrity Systems IRIS</w:t>
      </w:r>
      <w:r w:rsidR="00AA18FA" w:rsidRPr="00CE7D88">
        <w:rPr>
          <w:rFonts w:ascii="Calibri" w:hAnsi="Calibri" w:cs="Calibri"/>
          <w:color w:val="000000" w:themeColor="text1"/>
        </w:rPr>
        <w:t xml:space="preserve">, have been developed to improve the current system making it fair for everyone, namely </w:t>
      </w:r>
      <w:r w:rsidR="00451ED1" w:rsidRPr="00CE7D88">
        <w:rPr>
          <w:rFonts w:ascii="Calibri" w:hAnsi="Calibri" w:cs="Calibri"/>
          <w:color w:val="000000" w:themeColor="text1"/>
        </w:rPr>
        <w:t xml:space="preserve">Governments, </w:t>
      </w:r>
      <w:r w:rsidR="00AA18FA" w:rsidRPr="00CE7D88">
        <w:rPr>
          <w:rFonts w:ascii="Calibri" w:hAnsi="Calibri" w:cs="Calibri"/>
          <w:color w:val="000000" w:themeColor="text1"/>
        </w:rPr>
        <w:t xml:space="preserve">employment agencies, employers and workers. </w:t>
      </w:r>
      <w:r w:rsidR="00E61994" w:rsidRPr="00CE7D88">
        <w:rPr>
          <w:rFonts w:ascii="Calibri" w:hAnsi="Calibri" w:cs="Calibri"/>
          <w:color w:val="000000" w:themeColor="text1"/>
        </w:rPr>
        <w:t xml:space="preserve">How can such tools further support the work of public and private employment agencies which want to </w:t>
      </w:r>
      <w:r w:rsidR="00AF690C" w:rsidRPr="00CE7D88">
        <w:rPr>
          <w:rFonts w:ascii="Calibri" w:hAnsi="Calibri" w:cs="Calibri"/>
          <w:color w:val="000000" w:themeColor="text1"/>
        </w:rPr>
        <w:t xml:space="preserve">embrace fair/ethical practices? </w:t>
      </w:r>
      <w:r w:rsidRPr="00CE7D88">
        <w:rPr>
          <w:rFonts w:ascii="Calibri" w:hAnsi="Calibri" w:cs="Calibri"/>
          <w:color w:val="000000" w:themeColor="text1"/>
        </w:rPr>
        <w:t xml:space="preserve">What partnership need to be built for this to become the prevalent model? </w:t>
      </w:r>
    </w:p>
    <w:sectPr w:rsidR="009B7151" w:rsidRPr="00FA1425">
      <w:headerReference w:type="default" r:id="rId2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2941D9" w14:textId="77777777" w:rsidR="00401D2F" w:rsidRDefault="00401D2F" w:rsidP="000336C8">
      <w:pPr>
        <w:spacing w:after="0" w:line="240" w:lineRule="auto"/>
      </w:pPr>
      <w:r>
        <w:separator/>
      </w:r>
    </w:p>
  </w:endnote>
  <w:endnote w:type="continuationSeparator" w:id="0">
    <w:p w14:paraId="1B6CCD5E" w14:textId="77777777" w:rsidR="00401D2F" w:rsidRDefault="00401D2F" w:rsidP="000336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6871D7" w14:textId="77777777" w:rsidR="00401D2F" w:rsidRDefault="00401D2F" w:rsidP="000336C8">
      <w:pPr>
        <w:spacing w:after="0" w:line="240" w:lineRule="auto"/>
      </w:pPr>
      <w:r>
        <w:separator/>
      </w:r>
    </w:p>
  </w:footnote>
  <w:footnote w:type="continuationSeparator" w:id="0">
    <w:p w14:paraId="2361A8A6" w14:textId="77777777" w:rsidR="00401D2F" w:rsidRDefault="00401D2F" w:rsidP="000336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5480F4" w14:textId="77777777" w:rsidR="000336C8" w:rsidRDefault="000336C8" w:rsidP="000336C8">
    <w:pPr>
      <w:pStyle w:val="Header"/>
    </w:pPr>
    <w:r w:rsidRPr="000336C8">
      <w:rPr>
        <w:b/>
        <w:noProof/>
        <w:color w:val="5B9BD5" w:themeColor="accent1"/>
        <w:sz w:val="28"/>
        <w:szCs w:val="28"/>
        <w:lang w:eastAsia="en-GB"/>
      </w:rPr>
      <w:drawing>
        <wp:inline distT="0" distB="0" distL="0" distR="0" wp14:anchorId="15D8F2FD" wp14:editId="3EEE7FD2">
          <wp:extent cx="994627" cy="723900"/>
          <wp:effectExtent l="0" t="0" r="0" b="0"/>
          <wp:docPr id="1" name="Picture 1" descr="C:\Users\gallotti\AppData\Local\Microsoft\Windows\INetCache\Content.MSO\749C6499.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allotti\AppData\Local\Microsoft\Windows\INetCache\Content.MSO\749C6499.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2221" cy="729427"/>
                  </a:xfrm>
                  <a:prstGeom prst="rect">
                    <a:avLst/>
                  </a:prstGeom>
                  <a:noFill/>
                  <a:ln>
                    <a:noFill/>
                  </a:ln>
                </pic:spPr>
              </pic:pic>
            </a:graphicData>
          </a:graphic>
        </wp:inline>
      </w:drawing>
    </w:r>
    <w:r>
      <w:tab/>
    </w:r>
    <w:r>
      <w:rPr>
        <w:noProof/>
        <w:lang w:eastAsia="en-GB"/>
      </w:rPr>
      <w:t xml:space="preserve">      </w:t>
    </w:r>
    <w:r>
      <w:rPr>
        <w:noProof/>
        <w:lang w:eastAsia="en-GB"/>
      </w:rPr>
      <w:drawing>
        <wp:inline distT="0" distB="0" distL="0" distR="0" wp14:anchorId="5EAA5FB2" wp14:editId="492629A6">
          <wp:extent cx="3219450" cy="576244"/>
          <wp:effectExtent l="0" t="0" r="0" b="0"/>
          <wp:docPr id="2" name="Picture 2" descr="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om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239691" cy="579867"/>
                  </a:xfrm>
                  <a:prstGeom prst="rect">
                    <a:avLst/>
                  </a:prstGeom>
                  <a:noFill/>
                  <a:ln>
                    <a:noFill/>
                  </a:ln>
                </pic:spPr>
              </pic:pic>
            </a:graphicData>
          </a:graphic>
        </wp:inline>
      </w:drawing>
    </w:r>
    <w:r>
      <w:rPr>
        <w:b/>
        <w:noProof/>
        <w:color w:val="5B9BD5" w:themeColor="accent1"/>
        <w:sz w:val="28"/>
        <w:szCs w:val="28"/>
        <w:lang w:eastAsia="en-GB"/>
      </w:rPr>
      <w:t xml:space="preserve">         </w:t>
    </w:r>
    <w:r>
      <w:rPr>
        <w:b/>
        <w:noProof/>
        <w:color w:val="5B9BD5" w:themeColor="accent1"/>
        <w:sz w:val="28"/>
        <w:szCs w:val="28"/>
        <w:lang w:eastAsia="en-GB"/>
      </w:rPr>
      <w:drawing>
        <wp:inline distT="0" distB="0" distL="0" distR="0" wp14:anchorId="5818940E" wp14:editId="41F4B341">
          <wp:extent cx="723900" cy="723900"/>
          <wp:effectExtent l="0" t="0" r="0" b="0"/>
          <wp:docPr id="3" name="Picture 3" descr="C:\Users\gallotti\AppData\Local\Microsoft\Windows\INetCache\Content.MSO\1543F3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allotti\AppData\Local\Microsoft\Windows\INetCache\Content.MSO\1543F3DE.tmp"/>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r>
      <w:rPr>
        <w:b/>
        <w:noProof/>
        <w:color w:val="5B9BD5" w:themeColor="accent1"/>
        <w:sz w:val="28"/>
        <w:szCs w:val="28"/>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E41F80"/>
    <w:multiLevelType w:val="hybridMultilevel"/>
    <w:tmpl w:val="58006EB8"/>
    <w:lvl w:ilvl="0" w:tplc="5908E344">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C761BEA"/>
    <w:multiLevelType w:val="hybridMultilevel"/>
    <w:tmpl w:val="F5545F62"/>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7398"/>
    <w:rsid w:val="0001230A"/>
    <w:rsid w:val="000336C8"/>
    <w:rsid w:val="00163F86"/>
    <w:rsid w:val="001F5B03"/>
    <w:rsid w:val="003579B2"/>
    <w:rsid w:val="003F6F9F"/>
    <w:rsid w:val="00401D2F"/>
    <w:rsid w:val="00451ED1"/>
    <w:rsid w:val="005D5F86"/>
    <w:rsid w:val="006221FF"/>
    <w:rsid w:val="00626AE5"/>
    <w:rsid w:val="007300D6"/>
    <w:rsid w:val="009B7151"/>
    <w:rsid w:val="00A97398"/>
    <w:rsid w:val="00AA18FA"/>
    <w:rsid w:val="00AF690C"/>
    <w:rsid w:val="00B56C13"/>
    <w:rsid w:val="00CE7D88"/>
    <w:rsid w:val="00DB3CAC"/>
    <w:rsid w:val="00E61994"/>
    <w:rsid w:val="00E63BBA"/>
    <w:rsid w:val="00F1532C"/>
    <w:rsid w:val="00FA14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0A4FCA"/>
  <w15:chartTrackingRefBased/>
  <w15:docId w15:val="{8AD92228-7E8C-40E4-B30D-4A4301941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97398"/>
    <w:rPr>
      <w:color w:val="0563C1" w:themeColor="hyperlink"/>
      <w:u w:val="single"/>
    </w:rPr>
  </w:style>
  <w:style w:type="paragraph" w:styleId="ListParagraph">
    <w:name w:val="List Paragraph"/>
    <w:basedOn w:val="Normal"/>
    <w:uiPriority w:val="34"/>
    <w:qFormat/>
    <w:rsid w:val="00A97398"/>
    <w:pPr>
      <w:ind w:left="720"/>
      <w:contextualSpacing/>
    </w:pPr>
    <w:rPr>
      <w:lang w:val="en-US"/>
    </w:rPr>
  </w:style>
  <w:style w:type="paragraph" w:styleId="Header">
    <w:name w:val="header"/>
    <w:basedOn w:val="Normal"/>
    <w:link w:val="HeaderChar"/>
    <w:uiPriority w:val="99"/>
    <w:unhideWhenUsed/>
    <w:rsid w:val="000336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36C8"/>
  </w:style>
  <w:style w:type="paragraph" w:styleId="Footer">
    <w:name w:val="footer"/>
    <w:basedOn w:val="Normal"/>
    <w:link w:val="FooterChar"/>
    <w:uiPriority w:val="99"/>
    <w:unhideWhenUsed/>
    <w:rsid w:val="000336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36C8"/>
  </w:style>
  <w:style w:type="character" w:customStyle="1" w:styleId="UnresolvedMention1">
    <w:name w:val="Unresolved Mention1"/>
    <w:basedOn w:val="DefaultParagraphFont"/>
    <w:uiPriority w:val="99"/>
    <w:semiHidden/>
    <w:unhideWhenUsed/>
    <w:rsid w:val="00626AE5"/>
    <w:rPr>
      <w:color w:val="605E5C"/>
      <w:shd w:val="clear" w:color="auto" w:fill="E1DFDD"/>
    </w:rPr>
  </w:style>
  <w:style w:type="character" w:styleId="UnresolvedMention">
    <w:name w:val="Unresolved Mention"/>
    <w:basedOn w:val="DefaultParagraphFont"/>
    <w:uiPriority w:val="99"/>
    <w:semiHidden/>
    <w:unhideWhenUsed/>
    <w:rsid w:val="00CE7D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748330">
      <w:bodyDiv w:val="1"/>
      <w:marLeft w:val="0"/>
      <w:marRight w:val="0"/>
      <w:marTop w:val="0"/>
      <w:marBottom w:val="0"/>
      <w:divBdr>
        <w:top w:val="none" w:sz="0" w:space="0" w:color="auto"/>
        <w:left w:val="none" w:sz="0" w:space="0" w:color="auto"/>
        <w:bottom w:val="none" w:sz="0" w:space="0" w:color="auto"/>
        <w:right w:val="none" w:sz="0" w:space="0" w:color="auto"/>
      </w:divBdr>
    </w:div>
    <w:div w:id="1763868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ilo.org/global/topics/fair-recruitment/phase2/lang--en/index.htm" TargetMode="External"/><Relationship Id="rId18" Type="http://schemas.openxmlformats.org/officeDocument/2006/relationships/hyperlink" Target="https://www.ilo.org/global/topics/fair-recruitment/WCMS_536755/lang--en/index.htm"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ilo.org/global/topics/fair-recruitment/phase2/lang--en/index.htm" TargetMode="External"/><Relationship Id="rId7" Type="http://schemas.openxmlformats.org/officeDocument/2006/relationships/webSettings" Target="webSettings.xml"/><Relationship Id="rId12" Type="http://schemas.openxmlformats.org/officeDocument/2006/relationships/hyperlink" Target="https://www.ilo.org/global/topics/labour-migration/projects/reframe/lang--en/index.htm" TargetMode="External"/><Relationship Id="rId17" Type="http://schemas.openxmlformats.org/officeDocument/2006/relationships/hyperlink" Target="https://bit.ly/30hBMG6" TargetMode="External"/><Relationship Id="rId25" Type="http://schemas.openxmlformats.org/officeDocument/2006/relationships/hyperlink" Target="https://bit.ly/30hBMG6" TargetMode="External"/><Relationship Id="rId2" Type="http://schemas.openxmlformats.org/officeDocument/2006/relationships/customXml" Target="../customXml/item2.xml"/><Relationship Id="rId16" Type="http://schemas.openxmlformats.org/officeDocument/2006/relationships/hyperlink" Target="https://www.iom.int/sites/default/files/migrated_files/What-We-Do/docs/Recruitment-Monitoring-Book.pdf" TargetMode="External"/><Relationship Id="rId20" Type="http://schemas.openxmlformats.org/officeDocument/2006/relationships/hyperlink" Target="https://www.ilo.org/global/topics/labour-migration/projects/reframe/lang--en/index.ht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lo.org/global/topics/fair-recruitment/lang--en/index.htm" TargetMode="External"/><Relationship Id="rId24" Type="http://schemas.openxmlformats.org/officeDocument/2006/relationships/hyperlink" Target="https://www.iom.int/sites/default/files/migrated_files/What-We-Do/docs/Recruitment-Monitoring-Book.pdf" TargetMode="External"/><Relationship Id="rId5" Type="http://schemas.openxmlformats.org/officeDocument/2006/relationships/styles" Target="styles.xml"/><Relationship Id="rId15" Type="http://schemas.openxmlformats.org/officeDocument/2006/relationships/hyperlink" Target="https://thailand.iom.int/ethical-recruitment-and-supply-chain-management" TargetMode="External"/><Relationship Id="rId23" Type="http://schemas.openxmlformats.org/officeDocument/2006/relationships/hyperlink" Target="https://thailand.iom.int/ethical-recruitment-and-supply-chain-management" TargetMode="External"/><Relationship Id="rId28" Type="http://schemas.openxmlformats.org/officeDocument/2006/relationships/theme" Target="theme/theme1.xml"/><Relationship Id="rId10" Type="http://schemas.openxmlformats.org/officeDocument/2006/relationships/hyperlink" Target="https://www.ilo.org/global/topics/fair-recruitment/WCMS_536755/lang--en/index.htm" TargetMode="External"/><Relationship Id="rId19" Type="http://schemas.openxmlformats.org/officeDocument/2006/relationships/hyperlink" Target="https://www.ilo.org/global/topics/fair-recruitment/lang--en/index.ht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iris.iom.int/" TargetMode="External"/><Relationship Id="rId22" Type="http://schemas.openxmlformats.org/officeDocument/2006/relationships/hyperlink" Target="https://iris.iom.int/"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CE507813CD7E64BA250030944653B9D" ma:contentTypeVersion="11" ma:contentTypeDescription="Create a new document." ma:contentTypeScope="" ma:versionID="3d01bbb3646a379fb5957a3dc99d1232">
  <xsd:schema xmlns:xsd="http://www.w3.org/2001/XMLSchema" xmlns:xs="http://www.w3.org/2001/XMLSchema" xmlns:p="http://schemas.microsoft.com/office/2006/metadata/properties" xmlns:ns3="d0c2e95e-49d4-4d23-b8bb-3958bc31918e" xmlns:ns4="f106b144-b791-4cfb-b366-ec794fd9cf17" targetNamespace="http://schemas.microsoft.com/office/2006/metadata/properties" ma:root="true" ma:fieldsID="d82271d202add14cd1cd6180433a3c88" ns3:_="" ns4:_="">
    <xsd:import namespace="d0c2e95e-49d4-4d23-b8bb-3958bc31918e"/>
    <xsd:import namespace="f106b144-b791-4cfb-b366-ec794fd9cf1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4:SharedWithUsers" minOccurs="0"/>
                <xsd:element ref="ns4:SharedWithDetails" minOccurs="0"/>
                <xsd:element ref="ns4:SharingHintHash"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c2e95e-49d4-4d23-b8bb-3958bc31918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06b144-b791-4cfb-b366-ec794fd9cf1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F5FD3DF-9B08-4625-A479-5E8C6D8346E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94659DA-19F7-41A1-A69C-9BDCF76D84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c2e95e-49d4-4d23-b8bb-3958bc31918e"/>
    <ds:schemaRef ds:uri="f106b144-b791-4cfb-b366-ec794fd9cf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3A136CF-02A6-4CBA-8EE5-6BF988BEB77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723</Words>
  <Characters>4126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ILO</Company>
  <LinksUpToDate>false</LinksUpToDate>
  <CharactersWithSpaces>4840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ILO</dc:creator>
  <cp:keywords/>
  <dc:description/>
  <cp:lastModifiedBy>Author1</cp:lastModifiedBy>
  <cp:revision>2</cp:revision>
  <dcterms:created xsi:type="dcterms:W3CDTF">2020-01-13T21:16:00Z</dcterms:created>
  <dcterms:modified xsi:type="dcterms:W3CDTF">2020-01-13T21:16:00Z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0x010100ECE507813CD7E64BA250030944653B9D</vt:lpwstr>
  </property>
</Properties>
</file>