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1166D5" w14:textId="77777777" w:rsidR="006B095A" w:rsidRDefault="006B095A" w:rsidP="001A09F4">
      <w:pPr>
        <w:spacing w:after="120" w:line="276" w:lineRule="auto"/>
        <w:jc w:val="center"/>
        <w:rPr>
          <w:b/>
          <w:szCs w:val="20"/>
        </w:rPr>
      </w:pPr>
      <w:bookmarkStart w:id="0" w:name="_GoBack"/>
      <w:bookmarkEnd w:id="0"/>
    </w:p>
    <w:p w14:paraId="1D32DFF3" w14:textId="43C632BC" w:rsidR="006B095A" w:rsidRDefault="006B095A" w:rsidP="001A09F4">
      <w:pPr>
        <w:spacing w:after="120" w:line="276" w:lineRule="auto"/>
        <w:jc w:val="center"/>
        <w:rPr>
          <w:b/>
          <w:szCs w:val="20"/>
        </w:rPr>
      </w:pPr>
      <w:r w:rsidRPr="00431A05">
        <w:rPr>
          <w:noProof/>
        </w:rPr>
        <w:drawing>
          <wp:inline distT="0" distB="0" distL="0" distR="0" wp14:anchorId="25953EC0" wp14:editId="0DE04D59">
            <wp:extent cx="4007303" cy="1056033"/>
            <wp:effectExtent l="0" t="0" r="0" b="0"/>
            <wp:docPr id="11" name="Picture 11" descr="C:\Users\GFMD User 8\Google Drive\Oficial Foro-Global-logo_Mesa de trabajo 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FMD User 8\Google Drive\Oficial Foro-Global-logo_Mesa de trabajo 1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68364" cy="1072124"/>
                    </a:xfrm>
                    <a:prstGeom prst="rect">
                      <a:avLst/>
                    </a:prstGeom>
                    <a:noFill/>
                    <a:ln>
                      <a:noFill/>
                    </a:ln>
                  </pic:spPr>
                </pic:pic>
              </a:graphicData>
            </a:graphic>
          </wp:inline>
        </w:drawing>
      </w:r>
    </w:p>
    <w:p w14:paraId="2811A22A" w14:textId="77777777" w:rsidR="006B095A" w:rsidRDefault="006B095A" w:rsidP="001A09F4">
      <w:pPr>
        <w:spacing w:after="120" w:line="276" w:lineRule="auto"/>
        <w:jc w:val="center"/>
        <w:rPr>
          <w:b/>
          <w:szCs w:val="20"/>
        </w:rPr>
      </w:pPr>
    </w:p>
    <w:p w14:paraId="0AA3E8D1" w14:textId="73CCF02D" w:rsidR="001A09F4" w:rsidRDefault="001A09F4" w:rsidP="001A09F4">
      <w:pPr>
        <w:spacing w:after="120" w:line="276" w:lineRule="auto"/>
        <w:jc w:val="center"/>
        <w:rPr>
          <w:b/>
          <w:szCs w:val="20"/>
        </w:rPr>
      </w:pPr>
      <w:r w:rsidRPr="001A09F4">
        <w:rPr>
          <w:b/>
          <w:szCs w:val="20"/>
        </w:rPr>
        <w:t>GFMD Working Group on Sustainable Development and International Migration</w:t>
      </w:r>
    </w:p>
    <w:p w14:paraId="1826E869" w14:textId="77777777" w:rsidR="001A09F4" w:rsidRPr="001A09F4" w:rsidRDefault="001A09F4" w:rsidP="001A09F4">
      <w:pPr>
        <w:spacing w:after="120" w:line="276" w:lineRule="auto"/>
        <w:jc w:val="center"/>
        <w:rPr>
          <w:b/>
          <w:szCs w:val="20"/>
        </w:rPr>
      </w:pPr>
    </w:p>
    <w:p w14:paraId="3B272F46" w14:textId="77777777" w:rsidR="00B3461A" w:rsidRPr="001A09F4" w:rsidRDefault="00660BFA" w:rsidP="00C171CD">
      <w:pPr>
        <w:spacing w:after="120" w:line="276" w:lineRule="auto"/>
        <w:jc w:val="center"/>
        <w:rPr>
          <w:b/>
          <w:szCs w:val="20"/>
        </w:rPr>
      </w:pPr>
      <w:r w:rsidRPr="001A09F4">
        <w:rPr>
          <w:b/>
          <w:szCs w:val="20"/>
        </w:rPr>
        <w:t>GFMD 10-Year Review</w:t>
      </w:r>
    </w:p>
    <w:p w14:paraId="57F301C2" w14:textId="1D13C3A9" w:rsidR="00660BFA" w:rsidRDefault="00660BFA" w:rsidP="00C171CD">
      <w:pPr>
        <w:spacing w:after="120" w:line="276" w:lineRule="auto"/>
        <w:jc w:val="center"/>
        <w:rPr>
          <w:b/>
          <w:szCs w:val="20"/>
        </w:rPr>
      </w:pPr>
      <w:r w:rsidRPr="001A09F4">
        <w:rPr>
          <w:b/>
          <w:szCs w:val="20"/>
        </w:rPr>
        <w:t>Follow-up on the recommendations towards an implementation plan</w:t>
      </w:r>
    </w:p>
    <w:p w14:paraId="1A45E3A4" w14:textId="77777777" w:rsidR="001A09F4" w:rsidRPr="001A09F4" w:rsidRDefault="001A09F4" w:rsidP="00C171CD">
      <w:pPr>
        <w:spacing w:after="120" w:line="276" w:lineRule="auto"/>
        <w:jc w:val="center"/>
        <w:rPr>
          <w:b/>
          <w:szCs w:val="20"/>
        </w:rPr>
      </w:pPr>
    </w:p>
    <w:p w14:paraId="678572DA" w14:textId="31B9F63A" w:rsidR="00660BFA" w:rsidRPr="001A09F4" w:rsidRDefault="00660BFA" w:rsidP="00C171CD">
      <w:pPr>
        <w:spacing w:after="120" w:line="276" w:lineRule="auto"/>
        <w:jc w:val="center"/>
        <w:rPr>
          <w:b/>
          <w:szCs w:val="20"/>
        </w:rPr>
      </w:pPr>
      <w:r w:rsidRPr="001A09F4">
        <w:rPr>
          <w:b/>
          <w:szCs w:val="20"/>
        </w:rPr>
        <w:t>ROADMAP</w:t>
      </w:r>
      <w:r w:rsidR="00B67386">
        <w:rPr>
          <w:rStyle w:val="FootnoteReference"/>
          <w:b/>
          <w:szCs w:val="20"/>
        </w:rPr>
        <w:footnoteReference w:id="1"/>
      </w:r>
    </w:p>
    <w:p w14:paraId="1CDD7D8A" w14:textId="77777777" w:rsidR="00660BFA" w:rsidRPr="001A09F4" w:rsidRDefault="00660BFA" w:rsidP="00C171CD">
      <w:pPr>
        <w:spacing w:after="120" w:line="276" w:lineRule="auto"/>
        <w:jc w:val="center"/>
        <w:rPr>
          <w:b/>
          <w:szCs w:val="20"/>
        </w:rPr>
      </w:pPr>
    </w:p>
    <w:p w14:paraId="7825DD7D" w14:textId="3BDC639A" w:rsidR="00660BFA" w:rsidRPr="006077FD" w:rsidRDefault="00B8205F" w:rsidP="00540E3A">
      <w:pPr>
        <w:spacing w:after="120" w:line="276" w:lineRule="auto"/>
        <w:jc w:val="both"/>
        <w:rPr>
          <w:b/>
          <w:szCs w:val="20"/>
        </w:rPr>
      </w:pPr>
      <w:r>
        <w:rPr>
          <w:b/>
          <w:szCs w:val="20"/>
        </w:rPr>
        <w:t xml:space="preserve">A) </w:t>
      </w:r>
      <w:r w:rsidR="006077FD" w:rsidRPr="006077FD">
        <w:rPr>
          <w:b/>
          <w:szCs w:val="20"/>
        </w:rPr>
        <w:t>Background</w:t>
      </w:r>
    </w:p>
    <w:p w14:paraId="55CA09F4" w14:textId="250DABD9" w:rsidR="006077FD" w:rsidRPr="00EA1E48" w:rsidRDefault="008655FC" w:rsidP="00EA1E48">
      <w:pPr>
        <w:pStyle w:val="ListParagraph"/>
        <w:numPr>
          <w:ilvl w:val="0"/>
          <w:numId w:val="8"/>
        </w:numPr>
        <w:spacing w:after="120" w:line="276" w:lineRule="auto"/>
        <w:ind w:left="714" w:hanging="357"/>
        <w:contextualSpacing w:val="0"/>
        <w:jc w:val="both"/>
        <w:rPr>
          <w:szCs w:val="20"/>
        </w:rPr>
      </w:pPr>
      <w:r>
        <w:rPr>
          <w:szCs w:val="20"/>
        </w:rPr>
        <w:t>As stated in</w:t>
      </w:r>
      <w:r w:rsidR="00540E3A">
        <w:rPr>
          <w:szCs w:val="20"/>
        </w:rPr>
        <w:t xml:space="preserve"> the </w:t>
      </w:r>
      <w:r w:rsidR="00540E3A" w:rsidRPr="00540E3A">
        <w:rPr>
          <w:b/>
          <w:szCs w:val="20"/>
        </w:rPr>
        <w:t>GFMD 2019 Concept Paper</w:t>
      </w:r>
      <w:r w:rsidR="00540E3A">
        <w:rPr>
          <w:szCs w:val="20"/>
        </w:rPr>
        <w:t>, the Ecuadorian GFMD Chair in Office is committed to follow up on the GFMD 10-Year Review report by holding “in-depth discussions on the review findings and recommendations with GFMD participating States and other stakeholders” (see GFMD 2019 Concept Paper). “</w:t>
      </w:r>
      <w:r w:rsidR="00540E3A" w:rsidRPr="00540E3A">
        <w:rPr>
          <w:szCs w:val="20"/>
        </w:rPr>
        <w:t>For this purpose, Ecuador proposes to address clusters of the report´s recommendations during the three envisaged GFMD preparatory meetings in Geneva in February, May and September 2019</w:t>
      </w:r>
      <w:r w:rsidR="00540E3A">
        <w:rPr>
          <w:szCs w:val="20"/>
        </w:rPr>
        <w:t>”. “</w:t>
      </w:r>
      <w:r w:rsidR="00540E3A">
        <w:t>The GFMD Working Group on Sustainable Development and International Migration will meet in between the preparatory meetings to contribute to the Chair´s ambition in this regard by formulating concrete actions to implement the recommendations of the 10-year review.”</w:t>
      </w:r>
    </w:p>
    <w:p w14:paraId="42ECC37C" w14:textId="6C7D5258" w:rsidR="00C171CD" w:rsidRPr="00540E3A" w:rsidRDefault="00660BFA" w:rsidP="00540E3A">
      <w:pPr>
        <w:pStyle w:val="ListParagraph"/>
        <w:numPr>
          <w:ilvl w:val="0"/>
          <w:numId w:val="8"/>
        </w:numPr>
        <w:spacing w:after="120" w:line="276" w:lineRule="auto"/>
        <w:jc w:val="both"/>
        <w:rPr>
          <w:szCs w:val="20"/>
        </w:rPr>
      </w:pPr>
      <w:r w:rsidRPr="00540E3A">
        <w:rPr>
          <w:szCs w:val="20"/>
        </w:rPr>
        <w:t xml:space="preserve">The </w:t>
      </w:r>
      <w:r w:rsidRPr="00540E3A">
        <w:rPr>
          <w:b/>
          <w:szCs w:val="20"/>
        </w:rPr>
        <w:t>Terms of Reference</w:t>
      </w:r>
      <w:r w:rsidRPr="00540E3A">
        <w:rPr>
          <w:szCs w:val="20"/>
        </w:rPr>
        <w:t xml:space="preserve"> </w:t>
      </w:r>
      <w:r w:rsidR="00C171CD" w:rsidRPr="00540E3A">
        <w:rPr>
          <w:szCs w:val="20"/>
        </w:rPr>
        <w:t xml:space="preserve">adopted by the GFMD Steering Group on 20 February 2019 state that the </w:t>
      </w:r>
      <w:r w:rsidRPr="00540E3A">
        <w:rPr>
          <w:szCs w:val="20"/>
        </w:rPr>
        <w:t>GFMD Working Group on Sustainable Development and International Migration will</w:t>
      </w:r>
      <w:r w:rsidR="0017543B">
        <w:rPr>
          <w:szCs w:val="20"/>
        </w:rPr>
        <w:t>:</w:t>
      </w:r>
      <w:r w:rsidRPr="00540E3A">
        <w:rPr>
          <w:szCs w:val="20"/>
        </w:rPr>
        <w:t xml:space="preserve"> </w:t>
      </w:r>
    </w:p>
    <w:p w14:paraId="101450D4" w14:textId="77777777" w:rsidR="00C171CD" w:rsidRPr="00C171CD" w:rsidRDefault="00C171CD" w:rsidP="00540E3A">
      <w:pPr>
        <w:pStyle w:val="ListParagraph"/>
        <w:numPr>
          <w:ilvl w:val="0"/>
          <w:numId w:val="7"/>
        </w:numPr>
        <w:spacing w:after="120" w:line="276" w:lineRule="auto"/>
        <w:contextualSpacing w:val="0"/>
        <w:jc w:val="both"/>
      </w:pPr>
      <w:r w:rsidRPr="00700215">
        <w:rPr>
          <w:szCs w:val="20"/>
        </w:rPr>
        <w:t>“r</w:t>
      </w:r>
      <w:r w:rsidR="00660BFA" w:rsidRPr="00700215">
        <w:rPr>
          <w:szCs w:val="20"/>
        </w:rPr>
        <w:t>eview, assess and further develop the recommendations and findings laid out in the rep</w:t>
      </w:r>
      <w:r w:rsidRPr="00700215">
        <w:rPr>
          <w:szCs w:val="20"/>
        </w:rPr>
        <w:t>ort on the GFMD</w:t>
      </w:r>
      <w:r w:rsidRPr="00C171CD">
        <w:rPr>
          <w:szCs w:val="20"/>
        </w:rPr>
        <w:t xml:space="preserve"> Ten Year Review” and</w:t>
      </w:r>
      <w:r>
        <w:rPr>
          <w:szCs w:val="20"/>
        </w:rPr>
        <w:t>;</w:t>
      </w:r>
    </w:p>
    <w:p w14:paraId="766D9441" w14:textId="71D6510E" w:rsidR="00660BFA" w:rsidRDefault="00C171CD" w:rsidP="00540E3A">
      <w:pPr>
        <w:pStyle w:val="ListParagraph"/>
        <w:numPr>
          <w:ilvl w:val="0"/>
          <w:numId w:val="7"/>
        </w:numPr>
        <w:spacing w:after="120" w:line="276" w:lineRule="auto"/>
        <w:contextualSpacing w:val="0"/>
        <w:jc w:val="both"/>
      </w:pPr>
      <w:r>
        <w:t>“</w:t>
      </w:r>
      <w:r w:rsidR="00660BFA" w:rsidRPr="00AF0EFC">
        <w:t>report to the special sessions of the Future of the Forum during GFMD Summits, update and make proposals to the GFMD Steering Group and the Friends of the Forum on the implementation of recommendations from the report of the GFMD Ten-Year Review, including a road-map for further follow-up towards this end.</w:t>
      </w:r>
      <w:r w:rsidR="00660BFA">
        <w:t xml:space="preserve"> </w:t>
      </w:r>
      <w:r>
        <w:t>“</w:t>
      </w:r>
    </w:p>
    <w:p w14:paraId="45F07FD8" w14:textId="77777777" w:rsidR="001A09F4" w:rsidRDefault="001A09F4" w:rsidP="001A09F4">
      <w:pPr>
        <w:spacing w:after="120" w:line="276" w:lineRule="auto"/>
        <w:jc w:val="both"/>
      </w:pPr>
    </w:p>
    <w:p w14:paraId="1CCAAEB7" w14:textId="10E5CE02" w:rsidR="00700215" w:rsidRPr="007B246D" w:rsidRDefault="00B8205F" w:rsidP="00540E3A">
      <w:pPr>
        <w:spacing w:after="120" w:line="276" w:lineRule="auto"/>
        <w:jc w:val="both"/>
        <w:rPr>
          <w:b/>
          <w:szCs w:val="20"/>
        </w:rPr>
      </w:pPr>
      <w:r>
        <w:rPr>
          <w:b/>
          <w:szCs w:val="20"/>
        </w:rPr>
        <w:t xml:space="preserve">B) </w:t>
      </w:r>
      <w:r w:rsidR="007B246D" w:rsidRPr="007B246D">
        <w:rPr>
          <w:b/>
          <w:szCs w:val="20"/>
        </w:rPr>
        <w:t>Purpose</w:t>
      </w:r>
    </w:p>
    <w:p w14:paraId="12010B3F" w14:textId="48FA9603" w:rsidR="00DA3FE6" w:rsidRDefault="007B246D" w:rsidP="00540E3A">
      <w:pPr>
        <w:spacing w:after="120" w:line="276" w:lineRule="auto"/>
        <w:jc w:val="both"/>
        <w:rPr>
          <w:szCs w:val="20"/>
        </w:rPr>
      </w:pPr>
      <w:r>
        <w:rPr>
          <w:szCs w:val="20"/>
        </w:rPr>
        <w:t>The purpose of this paper is to determine a roadmap that will guide the follow-up process on the GFMD 10-Year Review</w:t>
      </w:r>
      <w:r w:rsidR="00DA3FE6">
        <w:rPr>
          <w:szCs w:val="20"/>
        </w:rPr>
        <w:t xml:space="preserve">. A key objective is </w:t>
      </w:r>
      <w:r>
        <w:rPr>
          <w:szCs w:val="20"/>
        </w:rPr>
        <w:t>to elaborat</w:t>
      </w:r>
      <w:r w:rsidR="00DA3FE6">
        <w:rPr>
          <w:szCs w:val="20"/>
        </w:rPr>
        <w:t>e</w:t>
      </w:r>
      <w:r>
        <w:rPr>
          <w:szCs w:val="20"/>
        </w:rPr>
        <w:t xml:space="preserve"> a concrete plan of action on the basis of the recommendations made in the </w:t>
      </w:r>
      <w:r w:rsidR="00DA3FE6">
        <w:rPr>
          <w:szCs w:val="20"/>
        </w:rPr>
        <w:t xml:space="preserve">Review </w:t>
      </w:r>
      <w:r>
        <w:rPr>
          <w:szCs w:val="20"/>
        </w:rPr>
        <w:t>report</w:t>
      </w:r>
      <w:r w:rsidR="00DA3FE6">
        <w:rPr>
          <w:szCs w:val="20"/>
        </w:rPr>
        <w:t xml:space="preserve">, to be </w:t>
      </w:r>
      <w:r w:rsidR="00915E4F">
        <w:rPr>
          <w:szCs w:val="20"/>
        </w:rPr>
        <w:t xml:space="preserve">finalized in time for the meeting of the Steering Group in September and </w:t>
      </w:r>
      <w:r w:rsidR="00DA3FE6">
        <w:rPr>
          <w:szCs w:val="20"/>
        </w:rPr>
        <w:t>presented at the Quito Summit in November 2019.</w:t>
      </w:r>
      <w:r w:rsidR="00915E4F">
        <w:rPr>
          <w:szCs w:val="20"/>
        </w:rPr>
        <w:t xml:space="preserve"> </w:t>
      </w:r>
    </w:p>
    <w:p w14:paraId="269D65C5" w14:textId="21A808AB" w:rsidR="007B246D" w:rsidRDefault="007B246D" w:rsidP="00540E3A">
      <w:pPr>
        <w:spacing w:after="120" w:line="276" w:lineRule="auto"/>
        <w:jc w:val="both"/>
        <w:rPr>
          <w:szCs w:val="20"/>
        </w:rPr>
      </w:pPr>
      <w:r>
        <w:rPr>
          <w:szCs w:val="20"/>
        </w:rPr>
        <w:t xml:space="preserve">The roadmap </w:t>
      </w:r>
      <w:r w:rsidR="00D14FAE">
        <w:rPr>
          <w:szCs w:val="20"/>
        </w:rPr>
        <w:t>clarifies</w:t>
      </w:r>
      <w:r>
        <w:rPr>
          <w:szCs w:val="20"/>
        </w:rPr>
        <w:t xml:space="preserve"> the following parameters of the follow-up process:</w:t>
      </w:r>
    </w:p>
    <w:p w14:paraId="551354C1" w14:textId="4B546441" w:rsidR="00D85AA7" w:rsidRDefault="007B246D" w:rsidP="007B246D">
      <w:pPr>
        <w:pStyle w:val="ListParagraph"/>
        <w:numPr>
          <w:ilvl w:val="0"/>
          <w:numId w:val="9"/>
        </w:numPr>
        <w:spacing w:after="120" w:line="276" w:lineRule="auto"/>
        <w:jc w:val="both"/>
        <w:rPr>
          <w:szCs w:val="20"/>
        </w:rPr>
      </w:pPr>
      <w:r>
        <w:rPr>
          <w:szCs w:val="20"/>
        </w:rPr>
        <w:t>the role of the GFMD Working Group on Sustainable Development and International Migration (henceforth: WG SD&amp;IM</w:t>
      </w:r>
      <w:r w:rsidR="00D14FAE">
        <w:rPr>
          <w:szCs w:val="20"/>
        </w:rPr>
        <w:t xml:space="preserve"> or WG</w:t>
      </w:r>
      <w:r>
        <w:rPr>
          <w:szCs w:val="20"/>
        </w:rPr>
        <w:t>)</w:t>
      </w:r>
      <w:r w:rsidR="00D85AA7">
        <w:rPr>
          <w:szCs w:val="20"/>
        </w:rPr>
        <w:t>;</w:t>
      </w:r>
      <w:r>
        <w:rPr>
          <w:szCs w:val="20"/>
        </w:rPr>
        <w:t xml:space="preserve"> </w:t>
      </w:r>
    </w:p>
    <w:p w14:paraId="7F55EE62" w14:textId="7F96FDCE" w:rsidR="007B246D" w:rsidRDefault="00D85AA7" w:rsidP="007B246D">
      <w:pPr>
        <w:pStyle w:val="ListParagraph"/>
        <w:numPr>
          <w:ilvl w:val="0"/>
          <w:numId w:val="9"/>
        </w:numPr>
        <w:spacing w:after="120" w:line="276" w:lineRule="auto"/>
        <w:jc w:val="both"/>
        <w:rPr>
          <w:szCs w:val="20"/>
        </w:rPr>
      </w:pPr>
      <w:r>
        <w:rPr>
          <w:szCs w:val="20"/>
        </w:rPr>
        <w:t xml:space="preserve">the role of </w:t>
      </w:r>
      <w:r w:rsidR="007B246D">
        <w:rPr>
          <w:szCs w:val="20"/>
        </w:rPr>
        <w:t>the GFMD Steering Group (henceforth: SG)</w:t>
      </w:r>
      <w:r w:rsidR="00D14FAE">
        <w:rPr>
          <w:szCs w:val="20"/>
        </w:rPr>
        <w:t>;</w:t>
      </w:r>
    </w:p>
    <w:p w14:paraId="318AB2E2" w14:textId="4325DCC4" w:rsidR="00D85AA7" w:rsidRDefault="0017543B" w:rsidP="007B246D">
      <w:pPr>
        <w:pStyle w:val="ListParagraph"/>
        <w:numPr>
          <w:ilvl w:val="0"/>
          <w:numId w:val="9"/>
        </w:numPr>
        <w:spacing w:after="120" w:line="276" w:lineRule="auto"/>
        <w:jc w:val="both"/>
        <w:rPr>
          <w:szCs w:val="20"/>
        </w:rPr>
      </w:pPr>
      <w:r>
        <w:rPr>
          <w:szCs w:val="20"/>
        </w:rPr>
        <w:t>the role</w:t>
      </w:r>
      <w:r w:rsidR="00D14FAE">
        <w:rPr>
          <w:szCs w:val="20"/>
        </w:rPr>
        <w:t xml:space="preserve"> of the WG SD&amp;IM chairs</w:t>
      </w:r>
      <w:r w:rsidR="00D85AA7">
        <w:rPr>
          <w:szCs w:val="20"/>
        </w:rPr>
        <w:t xml:space="preserve">; </w:t>
      </w:r>
    </w:p>
    <w:p w14:paraId="1EA7322B" w14:textId="0F56F948" w:rsidR="00D14FAE" w:rsidRDefault="00D85AA7" w:rsidP="007B246D">
      <w:pPr>
        <w:pStyle w:val="ListParagraph"/>
        <w:numPr>
          <w:ilvl w:val="0"/>
          <w:numId w:val="9"/>
        </w:numPr>
        <w:spacing w:after="120" w:line="276" w:lineRule="auto"/>
        <w:jc w:val="both"/>
        <w:rPr>
          <w:szCs w:val="20"/>
        </w:rPr>
      </w:pPr>
      <w:r>
        <w:rPr>
          <w:szCs w:val="20"/>
        </w:rPr>
        <w:lastRenderedPageBreak/>
        <w:t>the role of</w:t>
      </w:r>
      <w:r w:rsidR="00D14FAE">
        <w:rPr>
          <w:szCs w:val="20"/>
        </w:rPr>
        <w:t xml:space="preserve"> the WG members willing to take</w:t>
      </w:r>
      <w:r w:rsidR="00915E4F">
        <w:rPr>
          <w:szCs w:val="20"/>
        </w:rPr>
        <w:t xml:space="preserve"> the lead in collectively drafting the plan of act</w:t>
      </w:r>
      <w:r w:rsidR="0017543B">
        <w:rPr>
          <w:szCs w:val="20"/>
        </w:rPr>
        <w:t xml:space="preserve">ion </w:t>
      </w:r>
      <w:r w:rsidR="0090180B">
        <w:rPr>
          <w:szCs w:val="20"/>
        </w:rPr>
        <w:t>(henceforth</w:t>
      </w:r>
      <w:r w:rsidR="0017543B">
        <w:rPr>
          <w:szCs w:val="20"/>
        </w:rPr>
        <w:t>: the Drafting C</w:t>
      </w:r>
      <w:r w:rsidR="0090180B">
        <w:rPr>
          <w:szCs w:val="20"/>
        </w:rPr>
        <w:t>ommittee)</w:t>
      </w:r>
      <w:r w:rsidR="00F268AA">
        <w:rPr>
          <w:szCs w:val="20"/>
        </w:rPr>
        <w:t>;</w:t>
      </w:r>
      <w:r w:rsidR="00D14FAE">
        <w:rPr>
          <w:szCs w:val="20"/>
        </w:rPr>
        <w:t xml:space="preserve"> </w:t>
      </w:r>
    </w:p>
    <w:p w14:paraId="0F3C6C2C" w14:textId="77777777" w:rsidR="00D14FAE" w:rsidRDefault="00D14FAE" w:rsidP="007B246D">
      <w:pPr>
        <w:pStyle w:val="ListParagraph"/>
        <w:numPr>
          <w:ilvl w:val="0"/>
          <w:numId w:val="9"/>
        </w:numPr>
        <w:spacing w:after="120" w:line="276" w:lineRule="auto"/>
        <w:jc w:val="both"/>
        <w:rPr>
          <w:szCs w:val="20"/>
        </w:rPr>
      </w:pPr>
      <w:r>
        <w:rPr>
          <w:szCs w:val="20"/>
        </w:rPr>
        <w:t>the involvement of the former expert review team that elaborated the GFMD 10-Year Review report;</w:t>
      </w:r>
    </w:p>
    <w:p w14:paraId="1D6ADDC4" w14:textId="16AD1838" w:rsidR="00B8205F" w:rsidRDefault="00D14FAE" w:rsidP="00B8205F">
      <w:pPr>
        <w:pStyle w:val="ListParagraph"/>
        <w:numPr>
          <w:ilvl w:val="0"/>
          <w:numId w:val="9"/>
        </w:numPr>
        <w:spacing w:after="120" w:line="276" w:lineRule="auto"/>
        <w:jc w:val="both"/>
        <w:rPr>
          <w:szCs w:val="20"/>
        </w:rPr>
      </w:pPr>
      <w:r>
        <w:rPr>
          <w:szCs w:val="20"/>
        </w:rPr>
        <w:t>the inclusion of non-state GFMD stakeholders, incl</w:t>
      </w:r>
      <w:r w:rsidR="00DA3FE6">
        <w:rPr>
          <w:szCs w:val="20"/>
        </w:rPr>
        <w:t>uding</w:t>
      </w:r>
      <w:r>
        <w:rPr>
          <w:szCs w:val="20"/>
        </w:rPr>
        <w:t xml:space="preserve"> the GFMD Civil Society Steering Committee, the Business Mechanism and the GFMD Mayors Mechanism;</w:t>
      </w:r>
    </w:p>
    <w:p w14:paraId="0986ED32" w14:textId="77777777" w:rsidR="0070051F" w:rsidRPr="0070051F" w:rsidRDefault="0070051F" w:rsidP="0070051F">
      <w:pPr>
        <w:pStyle w:val="ListParagraph"/>
        <w:spacing w:after="120" w:line="276" w:lineRule="auto"/>
        <w:jc w:val="both"/>
        <w:rPr>
          <w:szCs w:val="20"/>
        </w:rPr>
      </w:pPr>
    </w:p>
    <w:p w14:paraId="27CA5C48" w14:textId="77777777" w:rsidR="00532D7C" w:rsidRDefault="00B8205F" w:rsidP="00B8205F">
      <w:pPr>
        <w:spacing w:after="120" w:line="276" w:lineRule="auto"/>
        <w:jc w:val="both"/>
        <w:rPr>
          <w:b/>
          <w:szCs w:val="20"/>
        </w:rPr>
      </w:pPr>
      <w:r w:rsidRPr="00B8205F">
        <w:rPr>
          <w:b/>
          <w:szCs w:val="20"/>
        </w:rPr>
        <w:t>C) Parameters of the review follow-up process</w:t>
      </w:r>
    </w:p>
    <w:p w14:paraId="078D77A0" w14:textId="50610AFD" w:rsidR="00A747E4" w:rsidRDefault="00D85AA7" w:rsidP="00B8205F">
      <w:pPr>
        <w:pStyle w:val="ListParagraph"/>
        <w:numPr>
          <w:ilvl w:val="0"/>
          <w:numId w:val="10"/>
        </w:numPr>
        <w:spacing w:after="120" w:line="276" w:lineRule="auto"/>
        <w:jc w:val="both"/>
        <w:rPr>
          <w:b/>
          <w:szCs w:val="20"/>
        </w:rPr>
      </w:pPr>
      <w:r>
        <w:rPr>
          <w:b/>
          <w:szCs w:val="20"/>
        </w:rPr>
        <w:t>The Role of the</w:t>
      </w:r>
      <w:r w:rsidR="00B8205F" w:rsidRPr="00B8205F">
        <w:rPr>
          <w:b/>
          <w:szCs w:val="20"/>
        </w:rPr>
        <w:t xml:space="preserve"> WG SD&amp;IM </w:t>
      </w:r>
    </w:p>
    <w:p w14:paraId="2757715F" w14:textId="279D1653" w:rsidR="001E1A8D" w:rsidRDefault="00B8205F" w:rsidP="00A747E4">
      <w:pPr>
        <w:spacing w:after="120" w:line="276" w:lineRule="auto"/>
        <w:jc w:val="both"/>
        <w:rPr>
          <w:szCs w:val="20"/>
        </w:rPr>
      </w:pPr>
      <w:r w:rsidRPr="00A747E4">
        <w:rPr>
          <w:szCs w:val="20"/>
        </w:rPr>
        <w:t>According to its TORs, the WG undertakes</w:t>
      </w:r>
      <w:r w:rsidR="00A747E4" w:rsidRPr="00A747E4">
        <w:rPr>
          <w:szCs w:val="20"/>
        </w:rPr>
        <w:t xml:space="preserve"> an</w:t>
      </w:r>
      <w:r w:rsidRPr="00A747E4">
        <w:rPr>
          <w:szCs w:val="20"/>
        </w:rPr>
        <w:t xml:space="preserve"> in-depth r</w:t>
      </w:r>
      <w:r w:rsidR="00A747E4" w:rsidRPr="00A747E4">
        <w:rPr>
          <w:szCs w:val="20"/>
        </w:rPr>
        <w:t xml:space="preserve">eview and </w:t>
      </w:r>
      <w:r w:rsidRPr="00A747E4">
        <w:rPr>
          <w:szCs w:val="20"/>
        </w:rPr>
        <w:t>assess</w:t>
      </w:r>
      <w:r w:rsidR="00A747E4" w:rsidRPr="00A747E4">
        <w:rPr>
          <w:szCs w:val="20"/>
        </w:rPr>
        <w:t>ment</w:t>
      </w:r>
      <w:r w:rsidRPr="00A747E4">
        <w:rPr>
          <w:szCs w:val="20"/>
        </w:rPr>
        <w:t xml:space="preserve"> </w:t>
      </w:r>
      <w:r w:rsidR="00A747E4" w:rsidRPr="00A747E4">
        <w:rPr>
          <w:szCs w:val="20"/>
        </w:rPr>
        <w:t>of the recommendations in terms of their intended purpose, operational implications, political feasibility and added-value</w:t>
      </w:r>
      <w:r w:rsidR="00A747E4">
        <w:rPr>
          <w:szCs w:val="20"/>
        </w:rPr>
        <w:t xml:space="preserve">. </w:t>
      </w:r>
      <w:r w:rsidR="00A747E4" w:rsidRPr="00A747E4">
        <w:rPr>
          <w:szCs w:val="20"/>
        </w:rPr>
        <w:t>On this basis, the WG develops</w:t>
      </w:r>
      <w:r w:rsidR="00AA0E90">
        <w:rPr>
          <w:szCs w:val="20"/>
        </w:rPr>
        <w:t>, in regular exchange with the SG (see below)</w:t>
      </w:r>
      <w:r w:rsidR="00A747E4" w:rsidRPr="00A747E4">
        <w:rPr>
          <w:szCs w:val="20"/>
        </w:rPr>
        <w:t xml:space="preserve"> </w:t>
      </w:r>
      <w:r w:rsidR="00A747E4">
        <w:rPr>
          <w:szCs w:val="20"/>
        </w:rPr>
        <w:t xml:space="preserve">a concrete </w:t>
      </w:r>
      <w:r w:rsidR="00353313">
        <w:rPr>
          <w:szCs w:val="20"/>
        </w:rPr>
        <w:t>plan of action</w:t>
      </w:r>
      <w:r w:rsidR="00A747E4">
        <w:rPr>
          <w:szCs w:val="20"/>
        </w:rPr>
        <w:t xml:space="preserve"> with short-, medium-, and long-term measures</w:t>
      </w:r>
      <w:r w:rsidR="008C597C">
        <w:rPr>
          <w:szCs w:val="20"/>
        </w:rPr>
        <w:t xml:space="preserve">. </w:t>
      </w:r>
      <w:r w:rsidR="00DA3FE6">
        <w:rPr>
          <w:szCs w:val="20"/>
        </w:rPr>
        <w:t>T</w:t>
      </w:r>
      <w:r w:rsidR="001E1A8D">
        <w:rPr>
          <w:szCs w:val="20"/>
        </w:rPr>
        <w:t>he WG will undertake this work along the following steps/milestones:</w:t>
      </w:r>
    </w:p>
    <w:p w14:paraId="5932E4B4" w14:textId="52AB954C" w:rsidR="00532D7C" w:rsidRPr="008655FC" w:rsidRDefault="001E1A8D" w:rsidP="00EA1E48">
      <w:pPr>
        <w:pStyle w:val="ListParagraph"/>
        <w:numPr>
          <w:ilvl w:val="0"/>
          <w:numId w:val="17"/>
        </w:numPr>
        <w:spacing w:after="120" w:line="276" w:lineRule="auto"/>
        <w:jc w:val="both"/>
        <w:rPr>
          <w:szCs w:val="20"/>
        </w:rPr>
      </w:pPr>
      <w:r w:rsidRPr="008655FC">
        <w:rPr>
          <w:szCs w:val="20"/>
        </w:rPr>
        <w:t xml:space="preserve">Definition of </w:t>
      </w:r>
      <w:r w:rsidR="00915E4F">
        <w:rPr>
          <w:szCs w:val="20"/>
        </w:rPr>
        <w:t>‘</w:t>
      </w:r>
      <w:r w:rsidRPr="008655FC">
        <w:rPr>
          <w:szCs w:val="20"/>
        </w:rPr>
        <w:t>key features</w:t>
      </w:r>
      <w:r w:rsidR="00915E4F">
        <w:rPr>
          <w:szCs w:val="20"/>
        </w:rPr>
        <w:t>’</w:t>
      </w:r>
      <w:r w:rsidRPr="008655FC">
        <w:rPr>
          <w:szCs w:val="20"/>
        </w:rPr>
        <w:t xml:space="preserve"> of the GFMD in </w:t>
      </w:r>
      <w:r w:rsidR="001A09F4">
        <w:rPr>
          <w:szCs w:val="20"/>
        </w:rPr>
        <w:t>the</w:t>
      </w:r>
      <w:r w:rsidRPr="008655FC">
        <w:rPr>
          <w:szCs w:val="20"/>
        </w:rPr>
        <w:t xml:space="preserve"> future</w:t>
      </w:r>
    </w:p>
    <w:p w14:paraId="193B5C24" w14:textId="2F378AB1" w:rsidR="001E1A8D" w:rsidRPr="008655FC" w:rsidRDefault="001E1A8D" w:rsidP="00EA1E48">
      <w:pPr>
        <w:pStyle w:val="ListParagraph"/>
        <w:numPr>
          <w:ilvl w:val="0"/>
          <w:numId w:val="17"/>
        </w:numPr>
        <w:spacing w:after="120" w:line="276" w:lineRule="auto"/>
        <w:jc w:val="both"/>
        <w:rPr>
          <w:szCs w:val="20"/>
        </w:rPr>
      </w:pPr>
      <w:r w:rsidRPr="008655FC">
        <w:rPr>
          <w:szCs w:val="20"/>
        </w:rPr>
        <w:t xml:space="preserve">Identification of </w:t>
      </w:r>
      <w:r w:rsidR="00915E4F">
        <w:rPr>
          <w:szCs w:val="20"/>
        </w:rPr>
        <w:t xml:space="preserve">those </w:t>
      </w:r>
      <w:r w:rsidRPr="008655FC">
        <w:rPr>
          <w:szCs w:val="20"/>
        </w:rPr>
        <w:t xml:space="preserve">recommendations in the GFMD 10-Year Review report </w:t>
      </w:r>
      <w:r w:rsidR="00915E4F">
        <w:rPr>
          <w:szCs w:val="20"/>
        </w:rPr>
        <w:t>that</w:t>
      </w:r>
      <w:r w:rsidR="00915E4F" w:rsidRPr="008655FC">
        <w:rPr>
          <w:szCs w:val="20"/>
        </w:rPr>
        <w:t xml:space="preserve"> </w:t>
      </w:r>
      <w:r w:rsidRPr="008655FC">
        <w:rPr>
          <w:szCs w:val="20"/>
        </w:rPr>
        <w:t>support these features</w:t>
      </w:r>
    </w:p>
    <w:p w14:paraId="0DB394FD" w14:textId="40072DFB" w:rsidR="001E1A8D" w:rsidRPr="008655FC" w:rsidRDefault="008655FC" w:rsidP="00EA1E48">
      <w:pPr>
        <w:pStyle w:val="ListParagraph"/>
        <w:numPr>
          <w:ilvl w:val="0"/>
          <w:numId w:val="17"/>
        </w:numPr>
        <w:spacing w:after="120" w:line="276" w:lineRule="auto"/>
        <w:jc w:val="both"/>
        <w:rPr>
          <w:szCs w:val="20"/>
        </w:rPr>
      </w:pPr>
      <w:r>
        <w:rPr>
          <w:szCs w:val="20"/>
        </w:rPr>
        <w:t>Categorization</w:t>
      </w:r>
      <w:r w:rsidRPr="008655FC">
        <w:rPr>
          <w:szCs w:val="20"/>
        </w:rPr>
        <w:t xml:space="preserve"> </w:t>
      </w:r>
      <w:r w:rsidR="001E1A8D" w:rsidRPr="008655FC">
        <w:rPr>
          <w:szCs w:val="20"/>
        </w:rPr>
        <w:t xml:space="preserve">of these recommendations into 1) “low-hanging fruit” recommendations and 2) recommendations </w:t>
      </w:r>
      <w:r>
        <w:rPr>
          <w:szCs w:val="20"/>
        </w:rPr>
        <w:t>“</w:t>
      </w:r>
      <w:r w:rsidR="001E1A8D" w:rsidRPr="008655FC">
        <w:rPr>
          <w:szCs w:val="20"/>
        </w:rPr>
        <w:t>in need of further clarification</w:t>
      </w:r>
      <w:r>
        <w:rPr>
          <w:szCs w:val="20"/>
        </w:rPr>
        <w:t>”</w:t>
      </w:r>
    </w:p>
    <w:p w14:paraId="33283159" w14:textId="7A8378DC" w:rsidR="00915E4F" w:rsidRDefault="00DA3FE6" w:rsidP="00EA1E48">
      <w:pPr>
        <w:pStyle w:val="ListParagraph"/>
        <w:numPr>
          <w:ilvl w:val="0"/>
          <w:numId w:val="17"/>
        </w:numPr>
        <w:spacing w:after="120" w:line="276" w:lineRule="auto"/>
        <w:jc w:val="both"/>
        <w:rPr>
          <w:szCs w:val="20"/>
        </w:rPr>
      </w:pPr>
      <w:r>
        <w:rPr>
          <w:szCs w:val="20"/>
        </w:rPr>
        <w:t>Establish</w:t>
      </w:r>
      <w:r w:rsidR="00B67386">
        <w:rPr>
          <w:szCs w:val="20"/>
        </w:rPr>
        <w:t>ment of</w:t>
      </w:r>
      <w:r>
        <w:rPr>
          <w:szCs w:val="20"/>
        </w:rPr>
        <w:t xml:space="preserve"> </w:t>
      </w:r>
      <w:r w:rsidR="00C95138">
        <w:rPr>
          <w:szCs w:val="20"/>
        </w:rPr>
        <w:t>a manageable number of</w:t>
      </w:r>
      <w:r>
        <w:rPr>
          <w:szCs w:val="20"/>
        </w:rPr>
        <w:t xml:space="preserve"> </w:t>
      </w:r>
      <w:r w:rsidR="001E1A8D" w:rsidRPr="008655FC">
        <w:rPr>
          <w:szCs w:val="20"/>
        </w:rPr>
        <w:t>work streams</w:t>
      </w:r>
      <w:r w:rsidR="00F268AA">
        <w:rPr>
          <w:szCs w:val="20"/>
        </w:rPr>
        <w:t xml:space="preserve"> (including the ‘key features’)</w:t>
      </w:r>
      <w:r w:rsidR="001E1A8D" w:rsidRPr="008655FC">
        <w:rPr>
          <w:szCs w:val="20"/>
        </w:rPr>
        <w:t xml:space="preserve"> </w:t>
      </w:r>
      <w:r>
        <w:rPr>
          <w:szCs w:val="20"/>
        </w:rPr>
        <w:t>that will run in parallel, but will</w:t>
      </w:r>
      <w:r w:rsidR="0090180B">
        <w:rPr>
          <w:szCs w:val="20"/>
        </w:rPr>
        <w:t xml:space="preserve"> be developed cooperatively to</w:t>
      </w:r>
      <w:r>
        <w:rPr>
          <w:szCs w:val="20"/>
        </w:rPr>
        <w:t xml:space="preserve"> produce coherent recommendations in support of the desired GFMD key features. </w:t>
      </w:r>
    </w:p>
    <w:p w14:paraId="544B6F81" w14:textId="0A4537B5" w:rsidR="001E1A8D" w:rsidRPr="008655FC" w:rsidRDefault="0090180B" w:rsidP="00EA1E48">
      <w:pPr>
        <w:pStyle w:val="ListParagraph"/>
        <w:numPr>
          <w:ilvl w:val="0"/>
          <w:numId w:val="17"/>
        </w:numPr>
        <w:spacing w:after="120" w:line="276" w:lineRule="auto"/>
        <w:jc w:val="both"/>
        <w:rPr>
          <w:szCs w:val="20"/>
        </w:rPr>
      </w:pPr>
      <w:r>
        <w:rPr>
          <w:szCs w:val="20"/>
        </w:rPr>
        <w:t>A</w:t>
      </w:r>
      <w:r w:rsidR="00D437A1">
        <w:rPr>
          <w:szCs w:val="20"/>
        </w:rPr>
        <w:t xml:space="preserve"> series </w:t>
      </w:r>
      <w:r w:rsidR="0070051F">
        <w:rPr>
          <w:szCs w:val="20"/>
        </w:rPr>
        <w:t xml:space="preserve">(2-3) </w:t>
      </w:r>
      <w:r w:rsidR="00D437A1">
        <w:rPr>
          <w:szCs w:val="20"/>
        </w:rPr>
        <w:t>of retreats</w:t>
      </w:r>
      <w:r w:rsidR="008114B3">
        <w:rPr>
          <w:szCs w:val="20"/>
        </w:rPr>
        <w:t xml:space="preserve"> or in-depth </w:t>
      </w:r>
      <w:r w:rsidR="00150DF3">
        <w:rPr>
          <w:szCs w:val="20"/>
        </w:rPr>
        <w:t xml:space="preserve">discussions </w:t>
      </w:r>
      <w:r w:rsidR="00D437A1">
        <w:rPr>
          <w:szCs w:val="20"/>
        </w:rPr>
        <w:t>will be organized</w:t>
      </w:r>
      <w:r w:rsidR="00B3278E">
        <w:rPr>
          <w:szCs w:val="20"/>
        </w:rPr>
        <w:t xml:space="preserve"> (subject to volunteers for the organization)</w:t>
      </w:r>
      <w:r w:rsidR="00D437A1">
        <w:rPr>
          <w:szCs w:val="20"/>
        </w:rPr>
        <w:t xml:space="preserve"> involving the WG members, non-state partners (represented by the coordinating offices of the GFMD civil society, business mechanism and mayors mechanism), past GFMD Chairs that are not WG members (Belgium, Mauritius, Turkey), and the GFMD review team (all or some of its members). </w:t>
      </w:r>
      <w:r w:rsidR="00150DF3">
        <w:rPr>
          <w:szCs w:val="20"/>
        </w:rPr>
        <w:t xml:space="preserve">One possibility is to hold these in-depth discussions immediately after the regular WG meeting. </w:t>
      </w:r>
    </w:p>
    <w:p w14:paraId="2F4747CC" w14:textId="7887D4F1" w:rsidR="00551D19" w:rsidRPr="00551D19" w:rsidRDefault="0017543B" w:rsidP="00551D19">
      <w:pPr>
        <w:pStyle w:val="ListParagraph"/>
        <w:numPr>
          <w:ilvl w:val="0"/>
          <w:numId w:val="17"/>
        </w:numPr>
        <w:spacing w:after="120" w:line="276" w:lineRule="auto"/>
        <w:contextualSpacing w:val="0"/>
        <w:jc w:val="both"/>
        <w:rPr>
          <w:szCs w:val="20"/>
        </w:rPr>
      </w:pPr>
      <w:r>
        <w:rPr>
          <w:szCs w:val="20"/>
        </w:rPr>
        <w:t>Finalisation</w:t>
      </w:r>
      <w:r w:rsidR="008655FC" w:rsidRPr="008655FC">
        <w:rPr>
          <w:szCs w:val="20"/>
        </w:rPr>
        <w:t xml:space="preserve"> of a comprehensive</w:t>
      </w:r>
      <w:r w:rsidR="008655FC">
        <w:rPr>
          <w:szCs w:val="20"/>
        </w:rPr>
        <w:t xml:space="preserve"> plan of action on the basis of the concrete measures elaborated under each </w:t>
      </w:r>
      <w:r w:rsidR="001A09F4">
        <w:rPr>
          <w:szCs w:val="20"/>
        </w:rPr>
        <w:t>cluster/</w:t>
      </w:r>
      <w:r w:rsidR="008655FC">
        <w:rPr>
          <w:szCs w:val="20"/>
        </w:rPr>
        <w:t>work stream</w:t>
      </w:r>
      <w:r w:rsidR="00DA3FE6">
        <w:rPr>
          <w:szCs w:val="20"/>
        </w:rPr>
        <w:t>.</w:t>
      </w:r>
    </w:p>
    <w:p w14:paraId="4403AFBE" w14:textId="4CBBD237" w:rsidR="00551D19" w:rsidRPr="00C625E8" w:rsidRDefault="00D85AA7" w:rsidP="00C625E8">
      <w:pPr>
        <w:pStyle w:val="ListParagraph"/>
        <w:numPr>
          <w:ilvl w:val="0"/>
          <w:numId w:val="10"/>
        </w:numPr>
        <w:spacing w:after="120" w:line="276" w:lineRule="auto"/>
        <w:jc w:val="both"/>
        <w:rPr>
          <w:b/>
          <w:szCs w:val="20"/>
        </w:rPr>
      </w:pPr>
      <w:r w:rsidRPr="00C625E8">
        <w:rPr>
          <w:b/>
          <w:szCs w:val="20"/>
        </w:rPr>
        <w:t>The Role of the Steering Group</w:t>
      </w:r>
    </w:p>
    <w:p w14:paraId="660E6B3C" w14:textId="0518A695" w:rsidR="008C597C" w:rsidRPr="00C625E8" w:rsidRDefault="00BA4711" w:rsidP="00EA1E48">
      <w:pPr>
        <w:spacing w:after="120" w:line="276" w:lineRule="auto"/>
        <w:jc w:val="both"/>
        <w:rPr>
          <w:b/>
          <w:szCs w:val="20"/>
        </w:rPr>
      </w:pPr>
      <w:r>
        <w:rPr>
          <w:szCs w:val="20"/>
        </w:rPr>
        <w:t>According to the GFMD 2019 Concept Paper, the SG will discuss the 10-Year Review at its regular meetings in Geneva</w:t>
      </w:r>
      <w:r w:rsidR="008C597C">
        <w:rPr>
          <w:szCs w:val="20"/>
        </w:rPr>
        <w:t xml:space="preserve"> during which the SG</w:t>
      </w:r>
      <w:r w:rsidR="00D90CD7">
        <w:rPr>
          <w:szCs w:val="20"/>
        </w:rPr>
        <w:t xml:space="preserve"> will provide guidance and advice on the work undertaken by the WG SD&amp;IM in the meantime. </w:t>
      </w:r>
    </w:p>
    <w:p w14:paraId="5234CC70" w14:textId="6D55BE22" w:rsidR="008C597C" w:rsidRDefault="008C597C" w:rsidP="001A09F4">
      <w:pPr>
        <w:pStyle w:val="ListParagraph"/>
        <w:numPr>
          <w:ilvl w:val="0"/>
          <w:numId w:val="11"/>
        </w:numPr>
        <w:spacing w:after="120" w:line="276" w:lineRule="auto"/>
        <w:ind w:left="714" w:hanging="357"/>
        <w:jc w:val="both"/>
        <w:rPr>
          <w:szCs w:val="20"/>
        </w:rPr>
      </w:pPr>
      <w:r>
        <w:rPr>
          <w:szCs w:val="20"/>
        </w:rPr>
        <w:t>During its first preparatory meeting (</w:t>
      </w:r>
      <w:r w:rsidR="00BA4711" w:rsidRPr="00FA6DBC">
        <w:rPr>
          <w:szCs w:val="20"/>
        </w:rPr>
        <w:t>20 February</w:t>
      </w:r>
      <w:r w:rsidRPr="00FA6DBC">
        <w:rPr>
          <w:szCs w:val="20"/>
        </w:rPr>
        <w:t xml:space="preserve"> 2019</w:t>
      </w:r>
      <w:r>
        <w:rPr>
          <w:szCs w:val="20"/>
        </w:rPr>
        <w:t>)</w:t>
      </w:r>
      <w:r w:rsidR="00BA4711" w:rsidRPr="00FA6DBC">
        <w:rPr>
          <w:szCs w:val="20"/>
        </w:rPr>
        <w:t xml:space="preserve">, </w:t>
      </w:r>
      <w:r w:rsidRPr="00FA6DBC">
        <w:rPr>
          <w:szCs w:val="20"/>
        </w:rPr>
        <w:t xml:space="preserve">the </w:t>
      </w:r>
      <w:r w:rsidRPr="00AA0E90">
        <w:rPr>
          <w:szCs w:val="20"/>
        </w:rPr>
        <w:t>SG</w:t>
      </w:r>
      <w:r w:rsidR="00BA4711" w:rsidRPr="00AA0E90">
        <w:rPr>
          <w:szCs w:val="20"/>
        </w:rPr>
        <w:t xml:space="preserve"> held a general disc</w:t>
      </w:r>
      <w:r w:rsidR="00D90CD7" w:rsidRPr="00AA0E90">
        <w:rPr>
          <w:szCs w:val="20"/>
        </w:rPr>
        <w:t xml:space="preserve">ussion on the review report and mandated the WG to lead the in-depth review of the recommendations </w:t>
      </w:r>
      <w:r w:rsidR="00925F41" w:rsidRPr="00AA0E90">
        <w:rPr>
          <w:szCs w:val="20"/>
        </w:rPr>
        <w:t>with the aim of elaborating a comprehensive plan of action with concrete measures for im</w:t>
      </w:r>
      <w:r w:rsidR="00925F41" w:rsidRPr="00353313">
        <w:rPr>
          <w:szCs w:val="20"/>
        </w:rPr>
        <w:t>plementation</w:t>
      </w:r>
      <w:r w:rsidR="00D90CD7" w:rsidRPr="00353313">
        <w:rPr>
          <w:szCs w:val="20"/>
        </w:rPr>
        <w:t xml:space="preserve">. </w:t>
      </w:r>
    </w:p>
    <w:p w14:paraId="4E93D741" w14:textId="78923BF8" w:rsidR="008C597C" w:rsidRDefault="00D90CD7" w:rsidP="008655FC">
      <w:pPr>
        <w:pStyle w:val="ListParagraph"/>
        <w:numPr>
          <w:ilvl w:val="0"/>
          <w:numId w:val="11"/>
        </w:numPr>
        <w:spacing w:after="120" w:line="276" w:lineRule="auto"/>
        <w:jc w:val="both"/>
        <w:rPr>
          <w:szCs w:val="20"/>
        </w:rPr>
      </w:pPr>
      <w:r w:rsidRPr="00FA6DBC">
        <w:rPr>
          <w:szCs w:val="20"/>
        </w:rPr>
        <w:t xml:space="preserve">At its second </w:t>
      </w:r>
      <w:r w:rsidR="008C597C">
        <w:rPr>
          <w:szCs w:val="20"/>
        </w:rPr>
        <w:t xml:space="preserve">preparatory </w:t>
      </w:r>
      <w:r w:rsidRPr="00FA6DBC">
        <w:rPr>
          <w:szCs w:val="20"/>
        </w:rPr>
        <w:t xml:space="preserve">meeting </w:t>
      </w:r>
      <w:r w:rsidR="008C597C">
        <w:rPr>
          <w:szCs w:val="20"/>
        </w:rPr>
        <w:t>(</w:t>
      </w:r>
      <w:r w:rsidRPr="00FA6DBC">
        <w:rPr>
          <w:szCs w:val="20"/>
        </w:rPr>
        <w:t xml:space="preserve">28 May </w:t>
      </w:r>
      <w:r w:rsidR="008C597C">
        <w:rPr>
          <w:szCs w:val="20"/>
        </w:rPr>
        <w:t>2019), the SG</w:t>
      </w:r>
      <w:r w:rsidRPr="00FA6DBC">
        <w:rPr>
          <w:szCs w:val="20"/>
        </w:rPr>
        <w:t xml:space="preserve"> will discuss and advise on the interim results elaborated by the WG</w:t>
      </w:r>
      <w:r w:rsidR="008655FC">
        <w:rPr>
          <w:szCs w:val="20"/>
        </w:rPr>
        <w:t xml:space="preserve"> (e.g. steps/milestones </w:t>
      </w:r>
      <w:r w:rsidR="00EA1E48">
        <w:rPr>
          <w:szCs w:val="20"/>
        </w:rPr>
        <w:t>1-3</w:t>
      </w:r>
      <w:r w:rsidR="008655FC">
        <w:rPr>
          <w:szCs w:val="20"/>
        </w:rPr>
        <w:t xml:space="preserve"> above)</w:t>
      </w:r>
      <w:r w:rsidRPr="00FA6DBC">
        <w:rPr>
          <w:szCs w:val="20"/>
        </w:rPr>
        <w:t xml:space="preserve">. </w:t>
      </w:r>
    </w:p>
    <w:p w14:paraId="18B5A80A" w14:textId="25A0B322" w:rsidR="008C597C" w:rsidRDefault="00D90CD7" w:rsidP="008655FC">
      <w:pPr>
        <w:pStyle w:val="ListParagraph"/>
        <w:numPr>
          <w:ilvl w:val="0"/>
          <w:numId w:val="11"/>
        </w:numPr>
        <w:spacing w:after="120" w:line="276" w:lineRule="auto"/>
        <w:jc w:val="both"/>
        <w:rPr>
          <w:szCs w:val="20"/>
        </w:rPr>
      </w:pPr>
      <w:r w:rsidRPr="00FA6DBC">
        <w:rPr>
          <w:szCs w:val="20"/>
        </w:rPr>
        <w:t xml:space="preserve">At its final </w:t>
      </w:r>
      <w:r w:rsidR="00D21436">
        <w:rPr>
          <w:szCs w:val="20"/>
        </w:rPr>
        <w:t xml:space="preserve">preparatory </w:t>
      </w:r>
      <w:r w:rsidRPr="00FA6DBC">
        <w:rPr>
          <w:szCs w:val="20"/>
        </w:rPr>
        <w:t xml:space="preserve">meeting </w:t>
      </w:r>
      <w:r w:rsidR="008C597C">
        <w:rPr>
          <w:szCs w:val="20"/>
        </w:rPr>
        <w:t>(</w:t>
      </w:r>
      <w:r w:rsidRPr="00FA6DBC">
        <w:rPr>
          <w:szCs w:val="20"/>
        </w:rPr>
        <w:t>11</w:t>
      </w:r>
      <w:r w:rsidR="00925F41" w:rsidRPr="00FA6DBC">
        <w:rPr>
          <w:szCs w:val="20"/>
        </w:rPr>
        <w:t xml:space="preserve"> September </w:t>
      </w:r>
      <w:r w:rsidR="008C597C">
        <w:rPr>
          <w:szCs w:val="20"/>
        </w:rPr>
        <w:t xml:space="preserve">2019) the SG </w:t>
      </w:r>
      <w:r w:rsidR="00925F41" w:rsidRPr="00FA6DBC">
        <w:rPr>
          <w:szCs w:val="20"/>
        </w:rPr>
        <w:t xml:space="preserve">will discuss and </w:t>
      </w:r>
      <w:r w:rsidR="008C597C">
        <w:rPr>
          <w:szCs w:val="20"/>
        </w:rPr>
        <w:t xml:space="preserve">shall </w:t>
      </w:r>
      <w:r w:rsidR="00925F41" w:rsidRPr="00FA6DBC">
        <w:rPr>
          <w:szCs w:val="20"/>
        </w:rPr>
        <w:t>endorse the comprehensive plan of action elaborated by the WG</w:t>
      </w:r>
      <w:r w:rsidR="008C597C">
        <w:rPr>
          <w:szCs w:val="20"/>
        </w:rPr>
        <w:t>.</w:t>
      </w:r>
    </w:p>
    <w:p w14:paraId="0BFC4FCB" w14:textId="539FA397" w:rsidR="008C597C" w:rsidRDefault="008C597C" w:rsidP="008655FC">
      <w:pPr>
        <w:pStyle w:val="ListParagraph"/>
        <w:numPr>
          <w:ilvl w:val="0"/>
          <w:numId w:val="11"/>
        </w:numPr>
        <w:spacing w:after="120" w:line="276" w:lineRule="auto"/>
        <w:jc w:val="both"/>
        <w:rPr>
          <w:szCs w:val="20"/>
        </w:rPr>
      </w:pPr>
      <w:r>
        <w:rPr>
          <w:szCs w:val="20"/>
        </w:rPr>
        <w:t xml:space="preserve">The endorsed plan of action </w:t>
      </w:r>
      <w:r w:rsidR="00925F41" w:rsidRPr="00FA6DBC">
        <w:rPr>
          <w:szCs w:val="20"/>
        </w:rPr>
        <w:t>will then be presented at</w:t>
      </w:r>
      <w:r w:rsidR="00A747E4" w:rsidRPr="00FA6DBC">
        <w:rPr>
          <w:szCs w:val="20"/>
        </w:rPr>
        <w:t xml:space="preserve"> the GFMD Future of the Forum</w:t>
      </w:r>
      <w:r w:rsidR="00BA4711" w:rsidRPr="00FA6DBC">
        <w:rPr>
          <w:szCs w:val="20"/>
        </w:rPr>
        <w:t xml:space="preserve"> </w:t>
      </w:r>
      <w:r w:rsidR="00925F41" w:rsidRPr="00AA0E90">
        <w:rPr>
          <w:szCs w:val="20"/>
        </w:rPr>
        <w:t xml:space="preserve">session </w:t>
      </w:r>
      <w:r w:rsidR="00BA4711" w:rsidRPr="00AA0E90">
        <w:rPr>
          <w:szCs w:val="20"/>
        </w:rPr>
        <w:t>by the Chair Ecuador at the annual summit in Quito</w:t>
      </w:r>
      <w:r>
        <w:rPr>
          <w:szCs w:val="20"/>
        </w:rPr>
        <w:t xml:space="preserve"> (November 2019)</w:t>
      </w:r>
      <w:r w:rsidR="00AA0E90">
        <w:rPr>
          <w:szCs w:val="20"/>
        </w:rPr>
        <w:t xml:space="preserve"> for approval</w:t>
      </w:r>
      <w:r>
        <w:rPr>
          <w:szCs w:val="20"/>
        </w:rPr>
        <w:t>.</w:t>
      </w:r>
    </w:p>
    <w:p w14:paraId="2C115C21" w14:textId="21E2C207" w:rsidR="00551D19" w:rsidRPr="008655FC" w:rsidRDefault="00925F41">
      <w:pPr>
        <w:spacing w:after="120" w:line="276" w:lineRule="auto"/>
        <w:jc w:val="both"/>
        <w:rPr>
          <w:szCs w:val="20"/>
        </w:rPr>
      </w:pPr>
      <w:r w:rsidRPr="00FA6DBC">
        <w:rPr>
          <w:szCs w:val="20"/>
        </w:rPr>
        <w:t xml:space="preserve">Members of the SG are welcome to join the </w:t>
      </w:r>
      <w:r w:rsidR="00DA3FE6">
        <w:rPr>
          <w:szCs w:val="20"/>
        </w:rPr>
        <w:t xml:space="preserve">different Review </w:t>
      </w:r>
      <w:r w:rsidRPr="00FA6DBC">
        <w:rPr>
          <w:szCs w:val="20"/>
        </w:rPr>
        <w:t xml:space="preserve">work </w:t>
      </w:r>
      <w:r w:rsidR="00DA3FE6">
        <w:rPr>
          <w:szCs w:val="20"/>
        </w:rPr>
        <w:t xml:space="preserve">streams </w:t>
      </w:r>
      <w:r w:rsidRPr="00FA6DBC">
        <w:rPr>
          <w:szCs w:val="20"/>
        </w:rPr>
        <w:t>at any point.</w:t>
      </w:r>
    </w:p>
    <w:p w14:paraId="36A2BB1D" w14:textId="772FDA21" w:rsidR="00925F41" w:rsidRPr="00C625E8" w:rsidRDefault="00551D19" w:rsidP="00C625E8">
      <w:pPr>
        <w:pStyle w:val="ListParagraph"/>
        <w:numPr>
          <w:ilvl w:val="0"/>
          <w:numId w:val="8"/>
        </w:numPr>
        <w:spacing w:after="120" w:line="276" w:lineRule="auto"/>
        <w:jc w:val="both"/>
        <w:rPr>
          <w:b/>
          <w:szCs w:val="20"/>
        </w:rPr>
      </w:pPr>
      <w:r>
        <w:rPr>
          <w:b/>
          <w:szCs w:val="20"/>
        </w:rPr>
        <w:t xml:space="preserve">The Role of </w:t>
      </w:r>
      <w:r w:rsidR="00925F41" w:rsidRPr="00C625E8">
        <w:rPr>
          <w:b/>
          <w:szCs w:val="20"/>
        </w:rPr>
        <w:t>the WG SD&amp;IM co-chair</w:t>
      </w:r>
      <w:r>
        <w:rPr>
          <w:b/>
          <w:szCs w:val="20"/>
        </w:rPr>
        <w:t>s</w:t>
      </w:r>
    </w:p>
    <w:p w14:paraId="6946A9B7" w14:textId="1BE2E600" w:rsidR="00551D19" w:rsidRDefault="00925F41" w:rsidP="0059012D">
      <w:pPr>
        <w:spacing w:after="120" w:line="276" w:lineRule="auto"/>
        <w:jc w:val="both"/>
        <w:rPr>
          <w:b/>
          <w:szCs w:val="20"/>
        </w:rPr>
      </w:pPr>
      <w:r>
        <w:rPr>
          <w:szCs w:val="20"/>
        </w:rPr>
        <w:t>Lead the overall work of the WG and ensure the communication with the WG members, other stakeholders, the SG as well as the GFMD Chair and Troika.</w:t>
      </w:r>
    </w:p>
    <w:p w14:paraId="221E89EC" w14:textId="24751396" w:rsidR="00551D19" w:rsidRPr="00C625E8" w:rsidRDefault="00551D19" w:rsidP="00C625E8">
      <w:pPr>
        <w:pStyle w:val="ListParagraph"/>
        <w:numPr>
          <w:ilvl w:val="0"/>
          <w:numId w:val="8"/>
        </w:numPr>
        <w:spacing w:after="120" w:line="276" w:lineRule="auto"/>
        <w:jc w:val="both"/>
        <w:rPr>
          <w:b/>
          <w:szCs w:val="20"/>
        </w:rPr>
      </w:pPr>
      <w:r w:rsidRPr="00C625E8">
        <w:rPr>
          <w:b/>
          <w:szCs w:val="20"/>
        </w:rPr>
        <w:t xml:space="preserve">The Role of the </w:t>
      </w:r>
      <w:r w:rsidRPr="00551D19">
        <w:rPr>
          <w:b/>
          <w:szCs w:val="20"/>
        </w:rPr>
        <w:t>Drafting Committee</w:t>
      </w:r>
    </w:p>
    <w:p w14:paraId="088F6E7E" w14:textId="6DC672C4" w:rsidR="00925F41" w:rsidRDefault="00551D19" w:rsidP="0059012D">
      <w:pPr>
        <w:spacing w:after="120" w:line="276" w:lineRule="auto"/>
        <w:jc w:val="both"/>
        <w:rPr>
          <w:szCs w:val="20"/>
        </w:rPr>
      </w:pPr>
      <w:r w:rsidRPr="00C625E8">
        <w:rPr>
          <w:szCs w:val="20"/>
        </w:rPr>
        <w:t>Lead on the</w:t>
      </w:r>
      <w:r>
        <w:rPr>
          <w:b/>
          <w:szCs w:val="20"/>
        </w:rPr>
        <w:t xml:space="preserve"> </w:t>
      </w:r>
      <w:r w:rsidR="00D85AA7">
        <w:rPr>
          <w:szCs w:val="20"/>
        </w:rPr>
        <w:t xml:space="preserve">elaboration of the plan of action </w:t>
      </w:r>
      <w:r w:rsidR="00925F41">
        <w:rPr>
          <w:szCs w:val="20"/>
        </w:rPr>
        <w:t xml:space="preserve">as indicated </w:t>
      </w:r>
      <w:r w:rsidR="008655FC">
        <w:rPr>
          <w:szCs w:val="20"/>
        </w:rPr>
        <w:t xml:space="preserve">above under 1) and </w:t>
      </w:r>
      <w:r w:rsidR="00925F41">
        <w:rPr>
          <w:szCs w:val="20"/>
        </w:rPr>
        <w:t xml:space="preserve">in the </w:t>
      </w:r>
      <w:r w:rsidR="00DA3FE6">
        <w:rPr>
          <w:szCs w:val="20"/>
        </w:rPr>
        <w:t xml:space="preserve">indicative </w:t>
      </w:r>
      <w:r w:rsidR="00925F41">
        <w:rPr>
          <w:szCs w:val="20"/>
        </w:rPr>
        <w:t xml:space="preserve">timeline </w:t>
      </w:r>
      <w:r w:rsidR="00DA3FE6">
        <w:rPr>
          <w:szCs w:val="20"/>
        </w:rPr>
        <w:t>(</w:t>
      </w:r>
      <w:r w:rsidR="00925F41">
        <w:rPr>
          <w:szCs w:val="20"/>
        </w:rPr>
        <w:t xml:space="preserve">under </w:t>
      </w:r>
      <w:r w:rsidR="0070051F">
        <w:rPr>
          <w:szCs w:val="20"/>
        </w:rPr>
        <w:t>D</w:t>
      </w:r>
      <w:r w:rsidR="00DA3FE6">
        <w:rPr>
          <w:szCs w:val="20"/>
        </w:rPr>
        <w:t>, to be further elaborated</w:t>
      </w:r>
      <w:r w:rsidR="00925F41">
        <w:rPr>
          <w:szCs w:val="20"/>
        </w:rPr>
        <w:t xml:space="preserve">); involve other WG </w:t>
      </w:r>
      <w:r w:rsidR="00DA3FE6">
        <w:rPr>
          <w:szCs w:val="20"/>
        </w:rPr>
        <w:t xml:space="preserve">and/or SG </w:t>
      </w:r>
      <w:r w:rsidR="00925F41">
        <w:rPr>
          <w:szCs w:val="20"/>
        </w:rPr>
        <w:t xml:space="preserve">members as well as </w:t>
      </w:r>
      <w:r w:rsidR="00DA3FE6">
        <w:rPr>
          <w:szCs w:val="20"/>
        </w:rPr>
        <w:t xml:space="preserve">other </w:t>
      </w:r>
      <w:r w:rsidR="00925F41">
        <w:rPr>
          <w:szCs w:val="20"/>
        </w:rPr>
        <w:t>stakeholders</w:t>
      </w:r>
      <w:r w:rsidR="00DA3FE6">
        <w:rPr>
          <w:szCs w:val="20"/>
        </w:rPr>
        <w:t xml:space="preserve"> </w:t>
      </w:r>
      <w:r w:rsidR="00DA3FE6">
        <w:rPr>
          <w:szCs w:val="20"/>
        </w:rPr>
        <w:lastRenderedPageBreak/>
        <w:t>(civil society, private sector, local authorities, UN Network, etc.)</w:t>
      </w:r>
      <w:r w:rsidR="00925F41">
        <w:rPr>
          <w:szCs w:val="20"/>
        </w:rPr>
        <w:t>, where relevant, in the work streams, ensure communication on progress in the work streams and plan next steps with WG co-chairs.</w:t>
      </w:r>
    </w:p>
    <w:p w14:paraId="20051865" w14:textId="7E6D8491" w:rsidR="00F268AA" w:rsidRDefault="00F268AA" w:rsidP="00F268AA">
      <w:pPr>
        <w:pStyle w:val="ListParagraph"/>
        <w:numPr>
          <w:ilvl w:val="0"/>
          <w:numId w:val="17"/>
        </w:numPr>
        <w:spacing w:after="120" w:line="276" w:lineRule="auto"/>
        <w:jc w:val="both"/>
        <w:rPr>
          <w:szCs w:val="20"/>
        </w:rPr>
      </w:pPr>
      <w:r>
        <w:rPr>
          <w:szCs w:val="20"/>
        </w:rPr>
        <w:t>In addition to Switzerland and the UAE,</w:t>
      </w:r>
      <w:r w:rsidR="00C95138">
        <w:rPr>
          <w:szCs w:val="20"/>
        </w:rPr>
        <w:t xml:space="preserve"> at least</w:t>
      </w:r>
      <w:r>
        <w:rPr>
          <w:szCs w:val="20"/>
        </w:rPr>
        <w:t xml:space="preserve"> two other WG members will be needed to serve on the drafting committee </w:t>
      </w:r>
    </w:p>
    <w:p w14:paraId="7E85AC36" w14:textId="1762E1FE" w:rsidR="00F268AA" w:rsidRDefault="00F268AA" w:rsidP="00F268AA">
      <w:pPr>
        <w:pStyle w:val="ListParagraph"/>
        <w:numPr>
          <w:ilvl w:val="0"/>
          <w:numId w:val="17"/>
        </w:numPr>
        <w:spacing w:after="120" w:line="276" w:lineRule="auto"/>
        <w:jc w:val="both"/>
        <w:rPr>
          <w:szCs w:val="20"/>
        </w:rPr>
      </w:pPr>
      <w:r>
        <w:rPr>
          <w:szCs w:val="20"/>
        </w:rPr>
        <w:t xml:space="preserve">The drafting committee will meet periodically and be collectively responsible for leading on the elaboration of the work streams and submitting the outcome to the WG for review </w:t>
      </w:r>
    </w:p>
    <w:p w14:paraId="692C856E" w14:textId="361D3180" w:rsidR="00F268AA" w:rsidRDefault="00C95138" w:rsidP="00F268AA">
      <w:pPr>
        <w:pStyle w:val="ListParagraph"/>
        <w:numPr>
          <w:ilvl w:val="0"/>
          <w:numId w:val="17"/>
        </w:numPr>
        <w:spacing w:after="120" w:line="276" w:lineRule="auto"/>
        <w:jc w:val="both"/>
        <w:rPr>
          <w:szCs w:val="20"/>
        </w:rPr>
      </w:pPr>
      <w:r>
        <w:rPr>
          <w:szCs w:val="20"/>
        </w:rPr>
        <w:t>Members</w:t>
      </w:r>
      <w:r w:rsidR="00F268AA">
        <w:rPr>
          <w:szCs w:val="20"/>
        </w:rPr>
        <w:t xml:space="preserve"> of the drafting committee will be responsible for preparing </w:t>
      </w:r>
      <w:r>
        <w:rPr>
          <w:szCs w:val="20"/>
        </w:rPr>
        <w:t>proposals regarding different</w:t>
      </w:r>
      <w:r w:rsidR="00F268AA">
        <w:rPr>
          <w:szCs w:val="20"/>
        </w:rPr>
        <w:t xml:space="preserve"> work stream </w:t>
      </w:r>
    </w:p>
    <w:p w14:paraId="570718C6" w14:textId="7323B1E8" w:rsidR="00D85AA7" w:rsidRDefault="00D85AA7" w:rsidP="00F268AA">
      <w:pPr>
        <w:pStyle w:val="ListParagraph"/>
        <w:numPr>
          <w:ilvl w:val="0"/>
          <w:numId w:val="17"/>
        </w:numPr>
        <w:spacing w:after="120" w:line="276" w:lineRule="auto"/>
        <w:jc w:val="both"/>
        <w:rPr>
          <w:szCs w:val="20"/>
        </w:rPr>
      </w:pPr>
      <w:r>
        <w:rPr>
          <w:szCs w:val="20"/>
        </w:rPr>
        <w:t>The drafting committee will undertake outreach to involve other stakeholders</w:t>
      </w:r>
      <w:r w:rsidR="00551D19">
        <w:rPr>
          <w:szCs w:val="20"/>
        </w:rPr>
        <w:t>, where relevant,</w:t>
      </w:r>
      <w:r>
        <w:rPr>
          <w:szCs w:val="20"/>
        </w:rPr>
        <w:t xml:space="preserve"> to consult on the </w:t>
      </w:r>
      <w:r w:rsidR="00C95138">
        <w:rPr>
          <w:szCs w:val="20"/>
        </w:rPr>
        <w:t xml:space="preserve">follow-up process on the review and the elaboration of the </w:t>
      </w:r>
      <w:r>
        <w:rPr>
          <w:szCs w:val="20"/>
        </w:rPr>
        <w:t xml:space="preserve">plan of action </w:t>
      </w:r>
    </w:p>
    <w:p w14:paraId="6C07C9DD" w14:textId="77777777" w:rsidR="00F268AA" w:rsidRDefault="00F268AA" w:rsidP="00F268AA">
      <w:pPr>
        <w:pStyle w:val="ListParagraph"/>
        <w:numPr>
          <w:ilvl w:val="0"/>
          <w:numId w:val="17"/>
        </w:numPr>
        <w:spacing w:after="120" w:line="276" w:lineRule="auto"/>
        <w:jc w:val="both"/>
        <w:rPr>
          <w:szCs w:val="20"/>
        </w:rPr>
      </w:pPr>
      <w:r>
        <w:rPr>
          <w:szCs w:val="20"/>
        </w:rPr>
        <w:t xml:space="preserve">The individual and collective outputs of the different work streams will be subject to the review and approval of the WG, the Chair and the GFMD Troika before submission to the Steering Group for endorsement. </w:t>
      </w:r>
    </w:p>
    <w:p w14:paraId="612EA240" w14:textId="77777777" w:rsidR="00D85AA7" w:rsidRPr="0090180B" w:rsidRDefault="00D85AA7" w:rsidP="00C625E8">
      <w:pPr>
        <w:pStyle w:val="ListParagraph"/>
        <w:spacing w:after="120" w:line="276" w:lineRule="auto"/>
        <w:jc w:val="both"/>
        <w:rPr>
          <w:szCs w:val="20"/>
        </w:rPr>
      </w:pPr>
    </w:p>
    <w:p w14:paraId="77AB782A" w14:textId="655B4502" w:rsidR="00925F41" w:rsidRPr="00242157" w:rsidRDefault="00242157" w:rsidP="00C625E8">
      <w:pPr>
        <w:pStyle w:val="ListParagraph"/>
        <w:numPr>
          <w:ilvl w:val="0"/>
          <w:numId w:val="8"/>
        </w:numPr>
        <w:spacing w:after="120" w:line="276" w:lineRule="auto"/>
        <w:contextualSpacing w:val="0"/>
        <w:jc w:val="both"/>
        <w:rPr>
          <w:b/>
          <w:szCs w:val="20"/>
        </w:rPr>
      </w:pPr>
      <w:r w:rsidRPr="00242157">
        <w:rPr>
          <w:b/>
          <w:szCs w:val="20"/>
        </w:rPr>
        <w:t>I</w:t>
      </w:r>
      <w:r w:rsidR="00925F41" w:rsidRPr="00242157">
        <w:rPr>
          <w:b/>
          <w:szCs w:val="20"/>
        </w:rPr>
        <w:t>nvolvement of the former expert review team that elaborated the GFMD 10-Year Review report</w:t>
      </w:r>
    </w:p>
    <w:p w14:paraId="66CEC411" w14:textId="4E582054" w:rsidR="00764278" w:rsidRPr="0070051F" w:rsidRDefault="00DA3FE6" w:rsidP="0070051F">
      <w:pPr>
        <w:spacing w:after="120" w:line="276" w:lineRule="auto"/>
        <w:jc w:val="both"/>
        <w:rPr>
          <w:szCs w:val="20"/>
        </w:rPr>
      </w:pPr>
      <w:r>
        <w:rPr>
          <w:szCs w:val="20"/>
        </w:rPr>
        <w:t>T</w:t>
      </w:r>
      <w:r w:rsidR="0059012D">
        <w:rPr>
          <w:szCs w:val="20"/>
        </w:rPr>
        <w:t>he former expert review team</w:t>
      </w:r>
      <w:r w:rsidR="00764278">
        <w:rPr>
          <w:szCs w:val="20"/>
        </w:rPr>
        <w:t xml:space="preserve">, or some of its members, </w:t>
      </w:r>
      <w:r>
        <w:rPr>
          <w:szCs w:val="20"/>
        </w:rPr>
        <w:t xml:space="preserve">may </w:t>
      </w:r>
      <w:r w:rsidR="0059012D">
        <w:rPr>
          <w:szCs w:val="20"/>
        </w:rPr>
        <w:t>be invited to the meeting of the WG</w:t>
      </w:r>
      <w:r w:rsidR="00764278">
        <w:rPr>
          <w:szCs w:val="20"/>
        </w:rPr>
        <w:t xml:space="preserve"> and the different Review work streams</w:t>
      </w:r>
      <w:r>
        <w:rPr>
          <w:szCs w:val="20"/>
        </w:rPr>
        <w:t xml:space="preserve">, as may be needed, to </w:t>
      </w:r>
      <w:r w:rsidR="0059012D">
        <w:rPr>
          <w:szCs w:val="20"/>
        </w:rPr>
        <w:t>clarif</w:t>
      </w:r>
      <w:r>
        <w:rPr>
          <w:szCs w:val="20"/>
        </w:rPr>
        <w:t xml:space="preserve">y those </w:t>
      </w:r>
      <w:r w:rsidR="0059012D">
        <w:rPr>
          <w:szCs w:val="20"/>
        </w:rPr>
        <w:t xml:space="preserve">recommendations in the report </w:t>
      </w:r>
      <w:r>
        <w:rPr>
          <w:szCs w:val="20"/>
        </w:rPr>
        <w:t xml:space="preserve">that are </w:t>
      </w:r>
      <w:r w:rsidR="0059012D">
        <w:rPr>
          <w:szCs w:val="20"/>
        </w:rPr>
        <w:t>in need of further review. The</w:t>
      </w:r>
      <w:r w:rsidR="00764278">
        <w:rPr>
          <w:szCs w:val="20"/>
        </w:rPr>
        <w:t xml:space="preserve"> WG may decide to give the team </w:t>
      </w:r>
      <w:r w:rsidR="00651537" w:rsidRPr="00651537">
        <w:rPr>
          <w:szCs w:val="20"/>
        </w:rPr>
        <w:t>a</w:t>
      </w:r>
      <w:r>
        <w:rPr>
          <w:szCs w:val="20"/>
        </w:rPr>
        <w:t xml:space="preserve"> renewed </w:t>
      </w:r>
      <w:r w:rsidR="00651537" w:rsidRPr="00651537">
        <w:rPr>
          <w:szCs w:val="20"/>
        </w:rPr>
        <w:t>short-term mandate</w:t>
      </w:r>
      <w:r w:rsidR="00764278">
        <w:rPr>
          <w:szCs w:val="20"/>
        </w:rPr>
        <w:t xml:space="preserve">, for example, to </w:t>
      </w:r>
      <w:r w:rsidR="0059012D" w:rsidRPr="00651537">
        <w:rPr>
          <w:szCs w:val="20"/>
        </w:rPr>
        <w:t xml:space="preserve">further develop </w:t>
      </w:r>
      <w:r w:rsidR="00764278">
        <w:rPr>
          <w:szCs w:val="20"/>
        </w:rPr>
        <w:t xml:space="preserve">those </w:t>
      </w:r>
      <w:r w:rsidR="0059012D" w:rsidRPr="00651537">
        <w:rPr>
          <w:szCs w:val="20"/>
        </w:rPr>
        <w:t>recommendations into concr</w:t>
      </w:r>
      <w:r w:rsidR="00651537" w:rsidRPr="00651537">
        <w:rPr>
          <w:szCs w:val="20"/>
        </w:rPr>
        <w:t>ete implementable measures</w:t>
      </w:r>
      <w:r w:rsidR="00764278">
        <w:rPr>
          <w:szCs w:val="20"/>
        </w:rPr>
        <w:t>.</w:t>
      </w:r>
      <w:r w:rsidR="00651537" w:rsidRPr="00651537">
        <w:rPr>
          <w:szCs w:val="20"/>
        </w:rPr>
        <w:t xml:space="preserve"> </w:t>
      </w:r>
    </w:p>
    <w:p w14:paraId="41A8C36F" w14:textId="6320C6B6" w:rsidR="00EA1E48" w:rsidRPr="00651537" w:rsidRDefault="00242157" w:rsidP="00C625E8">
      <w:pPr>
        <w:pStyle w:val="ListParagraph"/>
        <w:numPr>
          <w:ilvl w:val="0"/>
          <w:numId w:val="8"/>
        </w:numPr>
        <w:spacing w:after="120" w:line="276" w:lineRule="auto"/>
        <w:jc w:val="both"/>
        <w:rPr>
          <w:b/>
          <w:szCs w:val="20"/>
        </w:rPr>
      </w:pPr>
      <w:r w:rsidRPr="00651537">
        <w:rPr>
          <w:b/>
          <w:szCs w:val="20"/>
        </w:rPr>
        <w:t>I</w:t>
      </w:r>
      <w:r w:rsidR="00925F41" w:rsidRPr="00651537">
        <w:rPr>
          <w:b/>
          <w:szCs w:val="20"/>
        </w:rPr>
        <w:t>nclusion of GFMD stakeholders, incl</w:t>
      </w:r>
      <w:r w:rsidR="00B67386">
        <w:rPr>
          <w:b/>
          <w:szCs w:val="20"/>
        </w:rPr>
        <w:t>uding</w:t>
      </w:r>
      <w:r w:rsidR="00925F41" w:rsidRPr="00651537">
        <w:rPr>
          <w:b/>
          <w:szCs w:val="20"/>
        </w:rPr>
        <w:t xml:space="preserve"> the GFMD Civil Society Steering Committee, the Business Mechanism and the GFMD Mayors M</w:t>
      </w:r>
      <w:r w:rsidRPr="00651537">
        <w:rPr>
          <w:b/>
          <w:szCs w:val="20"/>
        </w:rPr>
        <w:t>echanism</w:t>
      </w:r>
      <w:r w:rsidR="00EA1E48" w:rsidRPr="00651537">
        <w:rPr>
          <w:b/>
          <w:szCs w:val="20"/>
        </w:rPr>
        <w:t xml:space="preserve"> </w:t>
      </w:r>
    </w:p>
    <w:p w14:paraId="5D50205E" w14:textId="25DD11A1" w:rsidR="00F91C3F" w:rsidRPr="00F91C3F" w:rsidRDefault="00764278" w:rsidP="00F91C3F">
      <w:pPr>
        <w:spacing w:after="120" w:line="276" w:lineRule="auto"/>
        <w:jc w:val="both"/>
        <w:rPr>
          <w:szCs w:val="20"/>
        </w:rPr>
      </w:pPr>
      <w:r>
        <w:rPr>
          <w:szCs w:val="20"/>
        </w:rPr>
        <w:t xml:space="preserve">The </w:t>
      </w:r>
      <w:r w:rsidR="00AA0E90">
        <w:rPr>
          <w:szCs w:val="20"/>
        </w:rPr>
        <w:t xml:space="preserve">GFMD stakeholders will be included in a number of steps </w:t>
      </w:r>
      <w:r w:rsidR="00651537">
        <w:rPr>
          <w:szCs w:val="20"/>
        </w:rPr>
        <w:t>in</w:t>
      </w:r>
      <w:r w:rsidR="00AA0E90">
        <w:rPr>
          <w:szCs w:val="20"/>
        </w:rPr>
        <w:t xml:space="preserve"> the review follow-up </w:t>
      </w:r>
      <w:r w:rsidR="00651537">
        <w:rPr>
          <w:szCs w:val="20"/>
        </w:rPr>
        <w:t xml:space="preserve">process </w:t>
      </w:r>
      <w:r w:rsidR="00AA0E90">
        <w:rPr>
          <w:szCs w:val="20"/>
        </w:rPr>
        <w:t>as well as consulted on milestones in order to ensure that their inputs are adequately fed into the process, especially with regard to the multi-stakeholder dimension of the GFMD.</w:t>
      </w:r>
    </w:p>
    <w:p w14:paraId="6AB8304C" w14:textId="77777777" w:rsidR="0070051F" w:rsidRDefault="0070051F" w:rsidP="0070051F">
      <w:pPr>
        <w:rPr>
          <w:b/>
        </w:rPr>
      </w:pPr>
    </w:p>
    <w:p w14:paraId="712DCCD9" w14:textId="77777777" w:rsidR="0070051F" w:rsidRDefault="0070051F" w:rsidP="0070051F">
      <w:pPr>
        <w:rPr>
          <w:b/>
        </w:rPr>
      </w:pPr>
    </w:p>
    <w:p w14:paraId="7BCBEA6C" w14:textId="45832860" w:rsidR="00F91C3F" w:rsidRDefault="0070051F" w:rsidP="0070051F">
      <w:pPr>
        <w:rPr>
          <w:b/>
        </w:rPr>
      </w:pPr>
      <w:r>
        <w:rPr>
          <w:b/>
        </w:rPr>
        <w:t xml:space="preserve">D) </w:t>
      </w:r>
      <w:r w:rsidR="00F91C3F" w:rsidRPr="0070051F">
        <w:rPr>
          <w:b/>
        </w:rPr>
        <w:t>Indicative timeline and expected milestones of the review follow-up process (to be further elaborated):</w:t>
      </w:r>
    </w:p>
    <w:p w14:paraId="353A0305" w14:textId="77777777" w:rsidR="00F91C3F" w:rsidRDefault="00F91C3F" w:rsidP="00D14FAE">
      <w:pPr>
        <w:spacing w:after="120" w:line="276" w:lineRule="auto"/>
        <w:jc w:val="both"/>
        <w:rPr>
          <w:b/>
          <w:szCs w:val="20"/>
        </w:rPr>
      </w:pPr>
    </w:p>
    <w:tbl>
      <w:tblPr>
        <w:tblStyle w:val="TableGrid"/>
        <w:tblW w:w="0" w:type="auto"/>
        <w:tblLook w:val="04A0" w:firstRow="1" w:lastRow="0" w:firstColumn="1" w:lastColumn="0" w:noHBand="0" w:noVBand="1"/>
      </w:tblPr>
      <w:tblGrid>
        <w:gridCol w:w="1142"/>
        <w:gridCol w:w="4044"/>
        <w:gridCol w:w="3876"/>
      </w:tblGrid>
      <w:tr w:rsidR="00C95138" w14:paraId="03B80F52" w14:textId="77777777" w:rsidTr="006B095A">
        <w:tc>
          <w:tcPr>
            <w:tcW w:w="1142" w:type="dxa"/>
          </w:tcPr>
          <w:p w14:paraId="2D197DAE" w14:textId="1294F65C" w:rsidR="00F91C3F" w:rsidRDefault="00F96D4A" w:rsidP="00C625E8">
            <w:pPr>
              <w:spacing w:after="120" w:line="276" w:lineRule="auto"/>
              <w:jc w:val="center"/>
              <w:rPr>
                <w:b/>
                <w:szCs w:val="20"/>
              </w:rPr>
            </w:pPr>
            <w:r>
              <w:rPr>
                <w:b/>
                <w:szCs w:val="20"/>
              </w:rPr>
              <w:t>Date</w:t>
            </w:r>
          </w:p>
        </w:tc>
        <w:tc>
          <w:tcPr>
            <w:tcW w:w="4044" w:type="dxa"/>
          </w:tcPr>
          <w:p w14:paraId="45F7499D" w14:textId="4D90C83E" w:rsidR="00F91C3F" w:rsidRDefault="00F96D4A" w:rsidP="00C625E8">
            <w:pPr>
              <w:spacing w:after="120" w:line="276" w:lineRule="auto"/>
              <w:jc w:val="center"/>
              <w:rPr>
                <w:b/>
                <w:szCs w:val="20"/>
              </w:rPr>
            </w:pPr>
            <w:r>
              <w:rPr>
                <w:b/>
                <w:szCs w:val="20"/>
              </w:rPr>
              <w:t>Activities</w:t>
            </w:r>
          </w:p>
        </w:tc>
        <w:tc>
          <w:tcPr>
            <w:tcW w:w="3876" w:type="dxa"/>
          </w:tcPr>
          <w:p w14:paraId="20A61E4E" w14:textId="17729DFD" w:rsidR="00F91C3F" w:rsidRDefault="00F96D4A" w:rsidP="00C625E8">
            <w:pPr>
              <w:spacing w:after="120" w:line="276" w:lineRule="auto"/>
              <w:jc w:val="center"/>
              <w:rPr>
                <w:b/>
                <w:szCs w:val="20"/>
              </w:rPr>
            </w:pPr>
            <w:r>
              <w:rPr>
                <w:b/>
                <w:szCs w:val="20"/>
              </w:rPr>
              <w:t>Milestones</w:t>
            </w:r>
          </w:p>
        </w:tc>
      </w:tr>
      <w:tr w:rsidR="00C95138" w14:paraId="76B5230E" w14:textId="1FE54DC9" w:rsidTr="008114B3">
        <w:trPr>
          <w:trHeight w:val="2478"/>
        </w:trPr>
        <w:tc>
          <w:tcPr>
            <w:tcW w:w="1794" w:type="dxa"/>
          </w:tcPr>
          <w:p w14:paraId="52990C3B" w14:textId="183385DA" w:rsidR="00F91C3F" w:rsidRDefault="00F91C3F" w:rsidP="00D14FAE">
            <w:pPr>
              <w:spacing w:after="120" w:line="276" w:lineRule="auto"/>
              <w:jc w:val="both"/>
              <w:rPr>
                <w:b/>
                <w:szCs w:val="20"/>
              </w:rPr>
            </w:pPr>
            <w:r>
              <w:rPr>
                <w:b/>
                <w:szCs w:val="20"/>
              </w:rPr>
              <w:t>4 April</w:t>
            </w:r>
          </w:p>
        </w:tc>
        <w:tc>
          <w:tcPr>
            <w:tcW w:w="6796" w:type="dxa"/>
          </w:tcPr>
          <w:p w14:paraId="27776976" w14:textId="3066AE93" w:rsidR="00F91C3F" w:rsidRDefault="00F91C3F" w:rsidP="00F91C3F">
            <w:pPr>
              <w:pStyle w:val="ListParagraph"/>
              <w:numPr>
                <w:ilvl w:val="0"/>
                <w:numId w:val="7"/>
              </w:numPr>
              <w:spacing w:after="120" w:line="276" w:lineRule="auto"/>
              <w:ind w:left="314"/>
              <w:rPr>
                <w:szCs w:val="20"/>
              </w:rPr>
            </w:pPr>
            <w:r w:rsidRPr="0053070E">
              <w:rPr>
                <w:szCs w:val="20"/>
              </w:rPr>
              <w:t xml:space="preserve">Presentation of </w:t>
            </w:r>
            <w:r w:rsidR="00F96D4A">
              <w:rPr>
                <w:szCs w:val="20"/>
              </w:rPr>
              <w:t xml:space="preserve">the elements of </w:t>
            </w:r>
            <w:r w:rsidRPr="0053070E">
              <w:rPr>
                <w:szCs w:val="20"/>
              </w:rPr>
              <w:t xml:space="preserve">the </w:t>
            </w:r>
            <w:r w:rsidRPr="0008654B">
              <w:rPr>
                <w:b/>
                <w:szCs w:val="20"/>
              </w:rPr>
              <w:t>roadmap</w:t>
            </w:r>
            <w:r w:rsidRPr="0053070E">
              <w:rPr>
                <w:szCs w:val="20"/>
              </w:rPr>
              <w:t xml:space="preserve"> of the WG towards a concrete plan of action on the review recommendations</w:t>
            </w:r>
          </w:p>
          <w:p w14:paraId="1DFE1AEB" w14:textId="1FCC3BF8" w:rsidR="00F96D4A" w:rsidRDefault="00F91C3F" w:rsidP="00C625E8">
            <w:pPr>
              <w:pStyle w:val="ListParagraph"/>
              <w:numPr>
                <w:ilvl w:val="0"/>
                <w:numId w:val="7"/>
              </w:numPr>
              <w:spacing w:after="120" w:line="276" w:lineRule="auto"/>
              <w:ind w:left="314"/>
              <w:rPr>
                <w:szCs w:val="20"/>
              </w:rPr>
            </w:pPr>
            <w:r w:rsidRPr="00C5497F">
              <w:rPr>
                <w:b/>
                <w:szCs w:val="20"/>
              </w:rPr>
              <w:t>Brainstorming of key features</w:t>
            </w:r>
            <w:r>
              <w:rPr>
                <w:szCs w:val="20"/>
              </w:rPr>
              <w:t xml:space="preserve"> of the GFMD in the future</w:t>
            </w:r>
            <w:r w:rsidR="00F96D4A">
              <w:rPr>
                <w:szCs w:val="20"/>
              </w:rPr>
              <w:t xml:space="preserve"> </w:t>
            </w:r>
          </w:p>
          <w:p w14:paraId="1B82B438" w14:textId="2E2147EF" w:rsidR="00F91C3F" w:rsidRDefault="00F96D4A" w:rsidP="00C625E8">
            <w:pPr>
              <w:pStyle w:val="ListParagraph"/>
              <w:numPr>
                <w:ilvl w:val="0"/>
                <w:numId w:val="7"/>
              </w:numPr>
              <w:spacing w:after="120" w:line="276" w:lineRule="auto"/>
              <w:ind w:left="314"/>
              <w:rPr>
                <w:szCs w:val="20"/>
              </w:rPr>
            </w:pPr>
            <w:r w:rsidRPr="00822FA1">
              <w:rPr>
                <w:szCs w:val="20"/>
              </w:rPr>
              <w:t>Identification of</w:t>
            </w:r>
            <w:r>
              <w:rPr>
                <w:b/>
                <w:szCs w:val="20"/>
              </w:rPr>
              <w:t xml:space="preserve"> </w:t>
            </w:r>
            <w:r w:rsidRPr="00822FA1">
              <w:rPr>
                <w:b/>
                <w:szCs w:val="20"/>
              </w:rPr>
              <w:t>Review work streams</w:t>
            </w:r>
            <w:r>
              <w:rPr>
                <w:szCs w:val="20"/>
              </w:rPr>
              <w:t xml:space="preserve"> and </w:t>
            </w:r>
            <w:r w:rsidR="00FA730D" w:rsidRPr="00FA730D">
              <w:rPr>
                <w:b/>
                <w:szCs w:val="20"/>
              </w:rPr>
              <w:t>drafting committee members</w:t>
            </w:r>
            <w:r w:rsidR="00FA730D">
              <w:rPr>
                <w:szCs w:val="20"/>
              </w:rPr>
              <w:t xml:space="preserve"> </w:t>
            </w:r>
            <w:r w:rsidR="008114B3">
              <w:rPr>
                <w:szCs w:val="20"/>
              </w:rPr>
              <w:t>(until 10 April)</w:t>
            </w:r>
          </w:p>
          <w:p w14:paraId="54771032" w14:textId="5A51D8F8" w:rsidR="008114B3" w:rsidRPr="00C625E8" w:rsidRDefault="008114B3" w:rsidP="00C625E8">
            <w:pPr>
              <w:pStyle w:val="ListParagraph"/>
              <w:spacing w:after="120" w:line="276" w:lineRule="auto"/>
              <w:ind w:left="344"/>
              <w:jc w:val="both"/>
              <w:rPr>
                <w:szCs w:val="20"/>
              </w:rPr>
            </w:pPr>
          </w:p>
        </w:tc>
        <w:tc>
          <w:tcPr>
            <w:tcW w:w="6653" w:type="dxa"/>
          </w:tcPr>
          <w:p w14:paraId="091F3BD4" w14:textId="159A78C1" w:rsidR="00F91C3F" w:rsidRDefault="00F91C3F" w:rsidP="00C625E8">
            <w:pPr>
              <w:pStyle w:val="ListParagraph"/>
              <w:numPr>
                <w:ilvl w:val="0"/>
                <w:numId w:val="7"/>
              </w:numPr>
              <w:spacing w:after="120" w:line="276" w:lineRule="auto"/>
              <w:ind w:left="217" w:hanging="263"/>
              <w:rPr>
                <w:szCs w:val="20"/>
              </w:rPr>
            </w:pPr>
            <w:r>
              <w:rPr>
                <w:szCs w:val="20"/>
              </w:rPr>
              <w:t>WG</w:t>
            </w:r>
            <w:r w:rsidR="008114B3">
              <w:rPr>
                <w:szCs w:val="20"/>
              </w:rPr>
              <w:t xml:space="preserve"> endorses the elements of the   </w:t>
            </w:r>
            <w:r w:rsidRPr="004E1D33">
              <w:rPr>
                <w:b/>
                <w:szCs w:val="20"/>
              </w:rPr>
              <w:t>roadmap</w:t>
            </w:r>
            <w:r>
              <w:rPr>
                <w:b/>
                <w:szCs w:val="20"/>
              </w:rPr>
              <w:t xml:space="preserve"> </w:t>
            </w:r>
            <w:r w:rsidR="008114B3">
              <w:rPr>
                <w:szCs w:val="20"/>
              </w:rPr>
              <w:t>and suggested next steps</w:t>
            </w:r>
          </w:p>
          <w:p w14:paraId="3AE5DB61" w14:textId="2D36528E" w:rsidR="008114B3" w:rsidRPr="0053070E" w:rsidRDefault="008114B3" w:rsidP="00C625E8">
            <w:pPr>
              <w:pStyle w:val="ListParagraph"/>
              <w:numPr>
                <w:ilvl w:val="0"/>
                <w:numId w:val="7"/>
              </w:numPr>
              <w:spacing w:after="120" w:line="276" w:lineRule="auto"/>
              <w:ind w:left="217" w:hanging="263"/>
              <w:rPr>
                <w:szCs w:val="20"/>
              </w:rPr>
            </w:pPr>
            <w:r>
              <w:rPr>
                <w:szCs w:val="20"/>
              </w:rPr>
              <w:t>WG approves the proposed work streams</w:t>
            </w:r>
            <w:r w:rsidR="00FC7867">
              <w:rPr>
                <w:szCs w:val="20"/>
              </w:rPr>
              <w:t xml:space="preserve"> and milestones to be achieved until the SG meeting on 28 May</w:t>
            </w:r>
          </w:p>
        </w:tc>
      </w:tr>
      <w:tr w:rsidR="00C95138" w14:paraId="0FEC4EFC" w14:textId="77777777" w:rsidTr="00A9525F">
        <w:trPr>
          <w:trHeight w:val="742"/>
        </w:trPr>
        <w:tc>
          <w:tcPr>
            <w:tcW w:w="1794" w:type="dxa"/>
          </w:tcPr>
          <w:p w14:paraId="4C1BA961" w14:textId="1811FD11" w:rsidR="00AF39E4" w:rsidRDefault="00FC7867" w:rsidP="00D14FAE">
            <w:pPr>
              <w:spacing w:after="120" w:line="276" w:lineRule="auto"/>
              <w:jc w:val="both"/>
              <w:rPr>
                <w:b/>
                <w:szCs w:val="20"/>
              </w:rPr>
            </w:pPr>
            <w:r>
              <w:rPr>
                <w:b/>
                <w:szCs w:val="20"/>
              </w:rPr>
              <w:t xml:space="preserve">Week of </w:t>
            </w:r>
            <w:r w:rsidR="00AF39E4">
              <w:rPr>
                <w:b/>
                <w:szCs w:val="20"/>
              </w:rPr>
              <w:t xml:space="preserve">8 April </w:t>
            </w:r>
          </w:p>
        </w:tc>
        <w:tc>
          <w:tcPr>
            <w:tcW w:w="6796" w:type="dxa"/>
          </w:tcPr>
          <w:p w14:paraId="5C3DC66D" w14:textId="24EF2CFB" w:rsidR="00AF39E4" w:rsidRDefault="00AF39E4" w:rsidP="006B095A">
            <w:pPr>
              <w:pStyle w:val="ListParagraph"/>
              <w:numPr>
                <w:ilvl w:val="0"/>
                <w:numId w:val="7"/>
              </w:numPr>
              <w:spacing w:after="120" w:line="276" w:lineRule="auto"/>
              <w:ind w:left="344" w:hanging="396"/>
              <w:jc w:val="both"/>
              <w:rPr>
                <w:szCs w:val="20"/>
              </w:rPr>
            </w:pPr>
            <w:r>
              <w:rPr>
                <w:szCs w:val="20"/>
              </w:rPr>
              <w:t xml:space="preserve">Drafting Committee will prepare a </w:t>
            </w:r>
            <w:r w:rsidR="00FC7867">
              <w:rPr>
                <w:szCs w:val="20"/>
              </w:rPr>
              <w:t xml:space="preserve">proposal </w:t>
            </w:r>
            <w:r>
              <w:rPr>
                <w:szCs w:val="20"/>
              </w:rPr>
              <w:t>on GFMD Key Features</w:t>
            </w:r>
            <w:r w:rsidR="00FC7867">
              <w:rPr>
                <w:szCs w:val="20"/>
              </w:rPr>
              <w:t xml:space="preserve"> </w:t>
            </w:r>
            <w:r w:rsidR="00FC7867" w:rsidRPr="00FC7867">
              <w:rPr>
                <w:szCs w:val="20"/>
              </w:rPr>
              <w:t xml:space="preserve">and a categorization </w:t>
            </w:r>
            <w:r w:rsidR="00FC7867" w:rsidRPr="006B095A">
              <w:rPr>
                <w:szCs w:val="20"/>
              </w:rPr>
              <w:t xml:space="preserve">of the recommendations in the 10-year review report </w:t>
            </w:r>
            <w:r w:rsidR="00FC7867" w:rsidRPr="00FC7867">
              <w:rPr>
                <w:szCs w:val="20"/>
              </w:rPr>
              <w:t>into “low-hanging fruit” and “</w:t>
            </w:r>
            <w:r w:rsidR="00FC7867">
              <w:rPr>
                <w:szCs w:val="20"/>
              </w:rPr>
              <w:t>to be further clarified</w:t>
            </w:r>
            <w:r w:rsidR="00FC7867" w:rsidRPr="00FC7867">
              <w:rPr>
                <w:szCs w:val="20"/>
              </w:rPr>
              <w:t>”</w:t>
            </w:r>
            <w:r>
              <w:rPr>
                <w:szCs w:val="20"/>
              </w:rPr>
              <w:t>, to be coordinated with WG Chair and GFMD 2019 Chair before dissemination to all WG Members.</w:t>
            </w:r>
          </w:p>
        </w:tc>
        <w:tc>
          <w:tcPr>
            <w:tcW w:w="6653" w:type="dxa"/>
          </w:tcPr>
          <w:p w14:paraId="48F23BC8" w14:textId="77777777" w:rsidR="00AF39E4" w:rsidRPr="0070051F" w:rsidRDefault="00AF39E4" w:rsidP="0070051F">
            <w:pPr>
              <w:spacing w:after="120" w:line="276" w:lineRule="auto"/>
              <w:rPr>
                <w:szCs w:val="20"/>
              </w:rPr>
            </w:pPr>
          </w:p>
        </w:tc>
      </w:tr>
      <w:tr w:rsidR="00C95138" w14:paraId="7D64B446" w14:textId="77777777" w:rsidTr="006B095A">
        <w:trPr>
          <w:trHeight w:val="742"/>
        </w:trPr>
        <w:tc>
          <w:tcPr>
            <w:tcW w:w="1142" w:type="dxa"/>
          </w:tcPr>
          <w:p w14:paraId="0192F3E2" w14:textId="2E9E2DEC" w:rsidR="00A9525F" w:rsidRDefault="00FC7867" w:rsidP="00D14FAE">
            <w:pPr>
              <w:spacing w:after="120" w:line="276" w:lineRule="auto"/>
              <w:jc w:val="both"/>
              <w:rPr>
                <w:b/>
                <w:szCs w:val="20"/>
              </w:rPr>
            </w:pPr>
            <w:r>
              <w:rPr>
                <w:b/>
                <w:szCs w:val="20"/>
              </w:rPr>
              <w:t xml:space="preserve">Week of </w:t>
            </w:r>
            <w:r w:rsidR="00A9525F">
              <w:rPr>
                <w:b/>
                <w:szCs w:val="20"/>
              </w:rPr>
              <w:t>15 April</w:t>
            </w:r>
          </w:p>
        </w:tc>
        <w:tc>
          <w:tcPr>
            <w:tcW w:w="4044" w:type="dxa"/>
          </w:tcPr>
          <w:p w14:paraId="7DA2E7EF" w14:textId="61393934" w:rsidR="00A9525F" w:rsidRDefault="00FC7867" w:rsidP="006B095A">
            <w:pPr>
              <w:pStyle w:val="ListParagraph"/>
              <w:numPr>
                <w:ilvl w:val="0"/>
                <w:numId w:val="7"/>
              </w:numPr>
              <w:spacing w:after="120" w:line="276" w:lineRule="auto"/>
              <w:ind w:left="344" w:hanging="396"/>
              <w:jc w:val="both"/>
              <w:rPr>
                <w:szCs w:val="20"/>
              </w:rPr>
            </w:pPr>
            <w:r>
              <w:rPr>
                <w:szCs w:val="20"/>
              </w:rPr>
              <w:t xml:space="preserve">Consultation </w:t>
            </w:r>
            <w:r w:rsidR="00A9525F">
              <w:rPr>
                <w:szCs w:val="20"/>
              </w:rPr>
              <w:t xml:space="preserve">of the </w:t>
            </w:r>
            <w:r>
              <w:rPr>
                <w:szCs w:val="20"/>
              </w:rPr>
              <w:t>proposal</w:t>
            </w:r>
            <w:r w:rsidR="00A9525F">
              <w:rPr>
                <w:szCs w:val="20"/>
              </w:rPr>
              <w:t xml:space="preserve"> </w:t>
            </w:r>
            <w:r w:rsidR="00AF39E4">
              <w:rPr>
                <w:szCs w:val="20"/>
              </w:rPr>
              <w:t xml:space="preserve">on GFMD Key Features </w:t>
            </w:r>
            <w:r>
              <w:rPr>
                <w:szCs w:val="20"/>
              </w:rPr>
              <w:t xml:space="preserve">and categorization of recommendations with </w:t>
            </w:r>
            <w:r w:rsidR="00A9525F">
              <w:rPr>
                <w:szCs w:val="20"/>
              </w:rPr>
              <w:t>to the WG me</w:t>
            </w:r>
            <w:r w:rsidR="00C80B83">
              <w:rPr>
                <w:szCs w:val="20"/>
              </w:rPr>
              <w:t>mbers</w:t>
            </w:r>
          </w:p>
        </w:tc>
        <w:tc>
          <w:tcPr>
            <w:tcW w:w="3876" w:type="dxa"/>
          </w:tcPr>
          <w:p w14:paraId="6DA8BCED" w14:textId="77777777" w:rsidR="00A9525F" w:rsidRPr="0070051F" w:rsidRDefault="00A9525F" w:rsidP="0070051F">
            <w:pPr>
              <w:spacing w:after="120" w:line="276" w:lineRule="auto"/>
              <w:rPr>
                <w:szCs w:val="20"/>
              </w:rPr>
            </w:pPr>
          </w:p>
        </w:tc>
      </w:tr>
      <w:tr w:rsidR="00C95138" w14:paraId="34AAEF08" w14:textId="77777777" w:rsidTr="006B095A">
        <w:trPr>
          <w:trHeight w:val="709"/>
        </w:trPr>
        <w:tc>
          <w:tcPr>
            <w:tcW w:w="1142" w:type="dxa"/>
          </w:tcPr>
          <w:p w14:paraId="60E6EFDB" w14:textId="71E3A005" w:rsidR="00A9525F" w:rsidRDefault="00A9525F" w:rsidP="00D14FAE">
            <w:pPr>
              <w:spacing w:after="120" w:line="276" w:lineRule="auto"/>
              <w:jc w:val="both"/>
              <w:rPr>
                <w:b/>
                <w:szCs w:val="20"/>
              </w:rPr>
            </w:pPr>
            <w:r>
              <w:rPr>
                <w:b/>
                <w:szCs w:val="20"/>
              </w:rPr>
              <w:lastRenderedPageBreak/>
              <w:t>22 April</w:t>
            </w:r>
          </w:p>
        </w:tc>
        <w:tc>
          <w:tcPr>
            <w:tcW w:w="4044" w:type="dxa"/>
          </w:tcPr>
          <w:p w14:paraId="168C8AB0" w14:textId="2116C92C" w:rsidR="00A9525F" w:rsidRDefault="00AF39E4" w:rsidP="006B095A">
            <w:pPr>
              <w:pStyle w:val="ListParagraph"/>
              <w:numPr>
                <w:ilvl w:val="0"/>
                <w:numId w:val="7"/>
              </w:numPr>
              <w:spacing w:after="120" w:line="276" w:lineRule="auto"/>
              <w:ind w:left="344" w:hanging="396"/>
              <w:jc w:val="both"/>
              <w:rPr>
                <w:szCs w:val="20"/>
              </w:rPr>
            </w:pPr>
            <w:r>
              <w:rPr>
                <w:szCs w:val="20"/>
              </w:rPr>
              <w:t xml:space="preserve">Deadline for comments on the </w:t>
            </w:r>
            <w:r w:rsidR="00FC7867">
              <w:rPr>
                <w:szCs w:val="20"/>
              </w:rPr>
              <w:t>proposal</w:t>
            </w:r>
            <w:r>
              <w:rPr>
                <w:szCs w:val="20"/>
              </w:rPr>
              <w:t xml:space="preserve"> on GFMD Key Features</w:t>
            </w:r>
            <w:r w:rsidR="00FC7867">
              <w:rPr>
                <w:szCs w:val="20"/>
              </w:rPr>
              <w:t xml:space="preserve"> and categorization of recommendations</w:t>
            </w:r>
            <w:r>
              <w:rPr>
                <w:szCs w:val="20"/>
              </w:rPr>
              <w:t xml:space="preserve">. Thereafter, </w:t>
            </w:r>
            <w:r w:rsidR="00A9525F">
              <w:rPr>
                <w:szCs w:val="20"/>
              </w:rPr>
              <w:t>silen</w:t>
            </w:r>
            <w:r>
              <w:rPr>
                <w:szCs w:val="20"/>
              </w:rPr>
              <w:t>ce</w:t>
            </w:r>
            <w:r w:rsidR="00A9525F">
              <w:rPr>
                <w:szCs w:val="20"/>
              </w:rPr>
              <w:t xml:space="preserve"> procedure </w:t>
            </w:r>
            <w:r>
              <w:rPr>
                <w:szCs w:val="20"/>
              </w:rPr>
              <w:t xml:space="preserve">for approval will be applied. </w:t>
            </w:r>
          </w:p>
        </w:tc>
        <w:tc>
          <w:tcPr>
            <w:tcW w:w="3876" w:type="dxa"/>
          </w:tcPr>
          <w:p w14:paraId="28B14B85" w14:textId="77777777" w:rsidR="00A9525F" w:rsidRPr="0070051F" w:rsidRDefault="00A9525F" w:rsidP="0070051F">
            <w:pPr>
              <w:spacing w:after="120" w:line="276" w:lineRule="auto"/>
              <w:rPr>
                <w:szCs w:val="20"/>
              </w:rPr>
            </w:pPr>
          </w:p>
        </w:tc>
      </w:tr>
      <w:tr w:rsidR="00C95138" w14:paraId="45128A2F" w14:textId="77777777" w:rsidTr="006B095A">
        <w:trPr>
          <w:trHeight w:val="709"/>
        </w:trPr>
        <w:tc>
          <w:tcPr>
            <w:tcW w:w="1142" w:type="dxa"/>
          </w:tcPr>
          <w:p w14:paraId="0C7BAEFD" w14:textId="7D880C77" w:rsidR="00A9525F" w:rsidRDefault="00A9525F" w:rsidP="00D14FAE">
            <w:pPr>
              <w:spacing w:after="120" w:line="276" w:lineRule="auto"/>
              <w:jc w:val="both"/>
              <w:rPr>
                <w:b/>
                <w:szCs w:val="20"/>
              </w:rPr>
            </w:pPr>
            <w:r>
              <w:rPr>
                <w:b/>
                <w:szCs w:val="20"/>
              </w:rPr>
              <w:t>29 April</w:t>
            </w:r>
          </w:p>
        </w:tc>
        <w:tc>
          <w:tcPr>
            <w:tcW w:w="4044" w:type="dxa"/>
          </w:tcPr>
          <w:p w14:paraId="7FF4C4B2" w14:textId="46A742C8" w:rsidR="00A9525F" w:rsidRDefault="00AF39E4" w:rsidP="00D90983">
            <w:pPr>
              <w:pStyle w:val="ListParagraph"/>
              <w:numPr>
                <w:ilvl w:val="0"/>
                <w:numId w:val="7"/>
              </w:numPr>
              <w:spacing w:after="120" w:line="276" w:lineRule="auto"/>
              <w:ind w:left="344" w:hanging="396"/>
              <w:jc w:val="both"/>
              <w:rPr>
                <w:szCs w:val="20"/>
              </w:rPr>
            </w:pPr>
            <w:r>
              <w:rPr>
                <w:szCs w:val="20"/>
              </w:rPr>
              <w:t>D</w:t>
            </w:r>
            <w:r w:rsidR="00A9525F">
              <w:rPr>
                <w:szCs w:val="20"/>
              </w:rPr>
              <w:t>istribution of the  final document to the WG Members</w:t>
            </w:r>
            <w:r>
              <w:rPr>
                <w:szCs w:val="20"/>
              </w:rPr>
              <w:t xml:space="preserve"> and non-WG stakeholders who will be invited to participate in the retreat</w:t>
            </w:r>
          </w:p>
        </w:tc>
        <w:tc>
          <w:tcPr>
            <w:tcW w:w="3876" w:type="dxa"/>
          </w:tcPr>
          <w:p w14:paraId="6C2AE7FB" w14:textId="77777777" w:rsidR="00A9525F" w:rsidRPr="0070051F" w:rsidRDefault="00A9525F" w:rsidP="0070051F">
            <w:pPr>
              <w:spacing w:after="120" w:line="276" w:lineRule="auto"/>
              <w:rPr>
                <w:szCs w:val="20"/>
              </w:rPr>
            </w:pPr>
          </w:p>
        </w:tc>
      </w:tr>
      <w:tr w:rsidR="00C95138" w14:paraId="5A1E1E3C" w14:textId="1F1DFD65" w:rsidTr="006B095A">
        <w:tc>
          <w:tcPr>
            <w:tcW w:w="1142" w:type="dxa"/>
          </w:tcPr>
          <w:p w14:paraId="1E0EC893" w14:textId="4D592044" w:rsidR="00F91C3F" w:rsidRPr="00F96D4A" w:rsidRDefault="00F91C3F" w:rsidP="00D14FAE">
            <w:pPr>
              <w:spacing w:after="120" w:line="276" w:lineRule="auto"/>
              <w:jc w:val="both"/>
              <w:rPr>
                <w:b/>
                <w:szCs w:val="20"/>
              </w:rPr>
            </w:pPr>
            <w:r w:rsidRPr="00C625E8">
              <w:rPr>
                <w:b/>
                <w:szCs w:val="20"/>
              </w:rPr>
              <w:t>6 May</w:t>
            </w:r>
          </w:p>
        </w:tc>
        <w:tc>
          <w:tcPr>
            <w:tcW w:w="4044" w:type="dxa"/>
          </w:tcPr>
          <w:p w14:paraId="410B6AE0" w14:textId="21E60E7F" w:rsidR="00F91C3F" w:rsidRPr="00C625E8" w:rsidRDefault="00A9525F" w:rsidP="00C625E8">
            <w:pPr>
              <w:pStyle w:val="ListParagraph"/>
              <w:numPr>
                <w:ilvl w:val="0"/>
                <w:numId w:val="7"/>
              </w:numPr>
              <w:spacing w:after="120" w:line="276" w:lineRule="auto"/>
              <w:ind w:left="344" w:hanging="396"/>
              <w:jc w:val="both"/>
              <w:rPr>
                <w:b/>
                <w:szCs w:val="20"/>
              </w:rPr>
            </w:pPr>
            <w:r w:rsidRPr="00D90983">
              <w:rPr>
                <w:szCs w:val="20"/>
                <w:u w:val="single"/>
              </w:rPr>
              <w:t>Morning</w:t>
            </w:r>
            <w:r>
              <w:rPr>
                <w:szCs w:val="20"/>
              </w:rPr>
              <w:t xml:space="preserve">: </w:t>
            </w:r>
            <w:r w:rsidR="008114B3">
              <w:rPr>
                <w:szCs w:val="20"/>
              </w:rPr>
              <w:t>WG d</w:t>
            </w:r>
            <w:r w:rsidR="00F91C3F" w:rsidRPr="00F96D4A">
              <w:rPr>
                <w:szCs w:val="20"/>
              </w:rPr>
              <w:t>iscussion of the</w:t>
            </w:r>
            <w:r w:rsidR="00FC7867">
              <w:rPr>
                <w:szCs w:val="20"/>
              </w:rPr>
              <w:t xml:space="preserve"> paper on the</w:t>
            </w:r>
            <w:r w:rsidR="00F91C3F" w:rsidRPr="00F96D4A">
              <w:rPr>
                <w:b/>
                <w:szCs w:val="20"/>
              </w:rPr>
              <w:t xml:space="preserve"> GFMD key features</w:t>
            </w:r>
            <w:r w:rsidR="00FC7867">
              <w:rPr>
                <w:b/>
                <w:szCs w:val="20"/>
              </w:rPr>
              <w:t xml:space="preserve"> and categorization of</w:t>
            </w:r>
            <w:r w:rsidR="009F2F1D">
              <w:rPr>
                <w:b/>
                <w:szCs w:val="20"/>
              </w:rPr>
              <w:t xml:space="preserve"> </w:t>
            </w:r>
            <w:r w:rsidR="00F91C3F" w:rsidRPr="00F96D4A">
              <w:rPr>
                <w:b/>
                <w:szCs w:val="20"/>
              </w:rPr>
              <w:t xml:space="preserve">recommendations </w:t>
            </w:r>
            <w:r w:rsidR="00F91C3F" w:rsidRPr="00F96D4A">
              <w:rPr>
                <w:szCs w:val="20"/>
              </w:rPr>
              <w:t>into “low-hanging fruit” and “</w:t>
            </w:r>
            <w:r w:rsidR="00FC7867">
              <w:rPr>
                <w:szCs w:val="20"/>
              </w:rPr>
              <w:t>to be further clarified</w:t>
            </w:r>
            <w:r w:rsidR="00F91C3F" w:rsidRPr="00F96D4A">
              <w:rPr>
                <w:szCs w:val="20"/>
              </w:rPr>
              <w:t>”</w:t>
            </w:r>
            <w:r w:rsidR="00150DF3">
              <w:rPr>
                <w:szCs w:val="20"/>
              </w:rPr>
              <w:t>.</w:t>
            </w:r>
          </w:p>
          <w:p w14:paraId="05AF4DC8" w14:textId="78C21DE2" w:rsidR="00150DF3" w:rsidRPr="00822FA1" w:rsidRDefault="00A9525F" w:rsidP="00150DF3">
            <w:pPr>
              <w:pStyle w:val="ListParagraph"/>
              <w:numPr>
                <w:ilvl w:val="0"/>
                <w:numId w:val="7"/>
              </w:numPr>
              <w:spacing w:after="120" w:line="276" w:lineRule="auto"/>
              <w:ind w:left="344" w:hanging="396"/>
              <w:jc w:val="both"/>
              <w:rPr>
                <w:b/>
                <w:szCs w:val="20"/>
              </w:rPr>
            </w:pPr>
            <w:r w:rsidRPr="00D90983">
              <w:rPr>
                <w:szCs w:val="20"/>
                <w:u w:val="single"/>
              </w:rPr>
              <w:t>Afternoon</w:t>
            </w:r>
            <w:r>
              <w:rPr>
                <w:szCs w:val="20"/>
              </w:rPr>
              <w:t xml:space="preserve">: </w:t>
            </w:r>
            <w:r w:rsidR="00150DF3">
              <w:rPr>
                <w:szCs w:val="20"/>
              </w:rPr>
              <w:t xml:space="preserve">First </w:t>
            </w:r>
            <w:r w:rsidR="00FC7867">
              <w:rPr>
                <w:szCs w:val="20"/>
              </w:rPr>
              <w:t>retreat and</w:t>
            </w:r>
            <w:r w:rsidR="00150DF3">
              <w:rPr>
                <w:szCs w:val="20"/>
              </w:rPr>
              <w:t xml:space="preserve"> in-depth d</w:t>
            </w:r>
            <w:r w:rsidR="00150DF3" w:rsidRPr="00F96D4A">
              <w:rPr>
                <w:szCs w:val="20"/>
              </w:rPr>
              <w:t>iscussion</w:t>
            </w:r>
            <w:r w:rsidR="00FC7867">
              <w:rPr>
                <w:szCs w:val="20"/>
              </w:rPr>
              <w:t>,</w:t>
            </w:r>
            <w:r w:rsidR="00150DF3" w:rsidRPr="00F96D4A">
              <w:rPr>
                <w:szCs w:val="20"/>
              </w:rPr>
              <w:t xml:space="preserve"> </w:t>
            </w:r>
            <w:r w:rsidR="00FC7867">
              <w:rPr>
                <w:szCs w:val="20"/>
              </w:rPr>
              <w:t xml:space="preserve">including stakeholders, </w:t>
            </w:r>
            <w:r w:rsidR="00150DF3" w:rsidRPr="00F96D4A">
              <w:rPr>
                <w:szCs w:val="20"/>
              </w:rPr>
              <w:t>of the</w:t>
            </w:r>
            <w:r w:rsidR="00150DF3" w:rsidRPr="00F96D4A">
              <w:rPr>
                <w:b/>
                <w:szCs w:val="20"/>
              </w:rPr>
              <w:t xml:space="preserve"> GFMD key features</w:t>
            </w:r>
            <w:r w:rsidR="00FC7867">
              <w:rPr>
                <w:b/>
                <w:szCs w:val="20"/>
              </w:rPr>
              <w:t xml:space="preserve"> and categorization of recommendations</w:t>
            </w:r>
            <w:r w:rsidR="00150DF3" w:rsidRPr="00F96D4A">
              <w:rPr>
                <w:b/>
                <w:szCs w:val="20"/>
              </w:rPr>
              <w:t>,</w:t>
            </w:r>
            <w:r w:rsidR="00150DF3">
              <w:rPr>
                <w:b/>
                <w:szCs w:val="20"/>
              </w:rPr>
              <w:t xml:space="preserve"> etc. </w:t>
            </w:r>
            <w:r w:rsidR="00150DF3">
              <w:rPr>
                <w:szCs w:val="20"/>
              </w:rPr>
              <w:t xml:space="preserve">taking into account the outcomes of the WG meeting. </w:t>
            </w:r>
          </w:p>
          <w:p w14:paraId="383165E0" w14:textId="1DF31B6A" w:rsidR="008114B3" w:rsidRPr="00F96D4A" w:rsidRDefault="00C95138" w:rsidP="006B095A">
            <w:pPr>
              <w:pStyle w:val="ListParagraph"/>
              <w:numPr>
                <w:ilvl w:val="0"/>
                <w:numId w:val="7"/>
              </w:numPr>
              <w:spacing w:after="120" w:line="276" w:lineRule="auto"/>
              <w:ind w:left="344" w:hanging="396"/>
              <w:jc w:val="both"/>
              <w:rPr>
                <w:b/>
                <w:sz w:val="18"/>
                <w:szCs w:val="20"/>
              </w:rPr>
            </w:pPr>
            <w:r>
              <w:rPr>
                <w:szCs w:val="20"/>
              </w:rPr>
              <w:t>Decision on next steps, including further elaboration of the roadmap and preparation of the SG meeting on 28 May</w:t>
            </w:r>
          </w:p>
        </w:tc>
        <w:tc>
          <w:tcPr>
            <w:tcW w:w="3876" w:type="dxa"/>
          </w:tcPr>
          <w:p w14:paraId="5C8EC768" w14:textId="16621101" w:rsidR="008114B3" w:rsidRDefault="00F96D4A" w:rsidP="006B095A">
            <w:pPr>
              <w:pStyle w:val="ListParagraph"/>
              <w:numPr>
                <w:ilvl w:val="0"/>
                <w:numId w:val="7"/>
              </w:numPr>
              <w:spacing w:after="120" w:line="276" w:lineRule="auto"/>
              <w:ind w:left="217" w:hanging="217"/>
              <w:rPr>
                <w:b/>
                <w:szCs w:val="20"/>
              </w:rPr>
            </w:pPr>
            <w:r>
              <w:rPr>
                <w:szCs w:val="20"/>
              </w:rPr>
              <w:t>WG reaches a g</w:t>
            </w:r>
            <w:r w:rsidR="00F91C3F" w:rsidRPr="00F96D4A">
              <w:rPr>
                <w:szCs w:val="20"/>
              </w:rPr>
              <w:t xml:space="preserve">eneral agreement on </w:t>
            </w:r>
            <w:r w:rsidR="00F91C3F" w:rsidRPr="00F96D4A">
              <w:rPr>
                <w:b/>
                <w:szCs w:val="20"/>
              </w:rPr>
              <w:t>GFMD key features</w:t>
            </w:r>
            <w:r w:rsidR="00FC7867">
              <w:rPr>
                <w:b/>
                <w:szCs w:val="20"/>
              </w:rPr>
              <w:t xml:space="preserve"> and categorization of recommendations</w:t>
            </w:r>
          </w:p>
          <w:p w14:paraId="7315369F" w14:textId="000A52BD" w:rsidR="00F91C3F" w:rsidRPr="00C625E8" w:rsidRDefault="00F91C3F" w:rsidP="006B095A">
            <w:pPr>
              <w:tabs>
                <w:tab w:val="left" w:pos="3201"/>
              </w:tabs>
            </w:pPr>
          </w:p>
        </w:tc>
      </w:tr>
      <w:tr w:rsidR="00C95138" w14:paraId="5427D82A" w14:textId="77777777" w:rsidTr="006B095A">
        <w:tc>
          <w:tcPr>
            <w:tcW w:w="1142" w:type="dxa"/>
          </w:tcPr>
          <w:p w14:paraId="290CC8DC" w14:textId="7FCD483C" w:rsidR="00F91C3F" w:rsidRPr="00C625E8" w:rsidRDefault="00F96D4A" w:rsidP="00D14FAE">
            <w:pPr>
              <w:spacing w:after="120" w:line="276" w:lineRule="auto"/>
              <w:jc w:val="both"/>
              <w:rPr>
                <w:b/>
                <w:szCs w:val="20"/>
              </w:rPr>
            </w:pPr>
            <w:r w:rsidRPr="00C625E8">
              <w:rPr>
                <w:b/>
                <w:szCs w:val="20"/>
              </w:rPr>
              <w:t>28 May</w:t>
            </w:r>
          </w:p>
        </w:tc>
        <w:tc>
          <w:tcPr>
            <w:tcW w:w="4044" w:type="dxa"/>
          </w:tcPr>
          <w:p w14:paraId="7841528F" w14:textId="7D9E4240" w:rsidR="00F96D4A" w:rsidRPr="00F96D4A" w:rsidRDefault="00F96D4A" w:rsidP="006B095A">
            <w:pPr>
              <w:pStyle w:val="ListParagraph"/>
              <w:numPr>
                <w:ilvl w:val="0"/>
                <w:numId w:val="22"/>
              </w:numPr>
              <w:spacing w:line="276" w:lineRule="auto"/>
              <w:ind w:left="308"/>
              <w:rPr>
                <w:lang w:val="en-GB"/>
              </w:rPr>
            </w:pPr>
            <w:r>
              <w:rPr>
                <w:lang w:val="en-GB"/>
              </w:rPr>
              <w:t xml:space="preserve">Presentation of WG’s </w:t>
            </w:r>
            <w:r w:rsidR="008114B3">
              <w:rPr>
                <w:b/>
                <w:lang w:val="en-GB"/>
              </w:rPr>
              <w:t>p</w:t>
            </w:r>
            <w:r w:rsidR="008114B3" w:rsidRPr="008114B3">
              <w:rPr>
                <w:b/>
                <w:lang w:val="en-GB"/>
              </w:rPr>
              <w:t>roposed r</w:t>
            </w:r>
            <w:r w:rsidRPr="00C625E8">
              <w:rPr>
                <w:b/>
                <w:lang w:val="en-GB"/>
              </w:rPr>
              <w:t>oadmap</w:t>
            </w:r>
            <w:r>
              <w:rPr>
                <w:lang w:val="en-GB"/>
              </w:rPr>
              <w:t xml:space="preserve"> to </w:t>
            </w:r>
            <w:r w:rsidR="00C95138">
              <w:rPr>
                <w:lang w:val="en-GB"/>
              </w:rPr>
              <w:t>follow up on the recommendation in the GFMD 10-Year Review report and of the GFMD Key Features and categorization of recommendations to SG, including discussion and endorsement</w:t>
            </w:r>
          </w:p>
          <w:p w14:paraId="6A827843" w14:textId="77777777" w:rsidR="00F91C3F" w:rsidRPr="00F96D4A" w:rsidRDefault="00F91C3F" w:rsidP="00C625E8">
            <w:pPr>
              <w:rPr>
                <w:sz w:val="18"/>
                <w:szCs w:val="20"/>
              </w:rPr>
            </w:pPr>
          </w:p>
        </w:tc>
        <w:tc>
          <w:tcPr>
            <w:tcW w:w="3876" w:type="dxa"/>
          </w:tcPr>
          <w:p w14:paraId="2A4C821A" w14:textId="3C6B2651" w:rsidR="00F91C3F" w:rsidRPr="008114B3" w:rsidRDefault="008114B3" w:rsidP="00C625E8">
            <w:pPr>
              <w:pStyle w:val="ListParagraph"/>
              <w:numPr>
                <w:ilvl w:val="0"/>
                <w:numId w:val="22"/>
              </w:numPr>
              <w:spacing w:after="120" w:line="276" w:lineRule="auto"/>
              <w:ind w:left="225" w:hanging="270"/>
              <w:jc w:val="both"/>
              <w:rPr>
                <w:szCs w:val="20"/>
              </w:rPr>
            </w:pPr>
            <w:r>
              <w:rPr>
                <w:szCs w:val="20"/>
              </w:rPr>
              <w:t>SG endorses the proposed roadmap</w:t>
            </w:r>
            <w:r w:rsidR="00C95138">
              <w:rPr>
                <w:szCs w:val="20"/>
              </w:rPr>
              <w:t>, key features and categorization of recommendations</w:t>
            </w:r>
          </w:p>
        </w:tc>
      </w:tr>
    </w:tbl>
    <w:p w14:paraId="539BD33B" w14:textId="77777777" w:rsidR="00F91C3F" w:rsidRDefault="00F91C3F" w:rsidP="00D14FAE">
      <w:pPr>
        <w:spacing w:after="120" w:line="276" w:lineRule="auto"/>
        <w:jc w:val="both"/>
        <w:rPr>
          <w:b/>
          <w:szCs w:val="20"/>
        </w:rPr>
      </w:pPr>
    </w:p>
    <w:p w14:paraId="0565E9D3" w14:textId="77777777" w:rsidR="00F91C3F" w:rsidRDefault="00F91C3F" w:rsidP="00D14FAE">
      <w:pPr>
        <w:spacing w:after="120" w:line="276" w:lineRule="auto"/>
        <w:jc w:val="both"/>
        <w:rPr>
          <w:b/>
          <w:szCs w:val="20"/>
        </w:rPr>
      </w:pPr>
    </w:p>
    <w:p w14:paraId="115AFCE9" w14:textId="77777777" w:rsidR="00A747E4" w:rsidRPr="00660BFA" w:rsidRDefault="00A747E4" w:rsidP="00C625E8">
      <w:pPr>
        <w:pStyle w:val="ListParagraph"/>
        <w:spacing w:after="120" w:line="276" w:lineRule="auto"/>
        <w:jc w:val="both"/>
        <w:rPr>
          <w:szCs w:val="20"/>
        </w:rPr>
      </w:pPr>
    </w:p>
    <w:sectPr w:rsidR="00A747E4" w:rsidRPr="00660BFA" w:rsidSect="00915E4F">
      <w:footerReference w:type="default" r:id="rId9"/>
      <w:pgSz w:w="11907" w:h="16840" w:code="9"/>
      <w:pgMar w:top="680" w:right="1134" w:bottom="907" w:left="1701" w:header="680" w:footer="18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BA176C" w16cid:durableId="204E0CCA"/>
  <w16cid:commentId w16cid:paraId="6659CBAD" w16cid:durableId="204E0D40"/>
  <w16cid:commentId w16cid:paraId="5AC076ED" w16cid:durableId="204E0F72"/>
  <w16cid:commentId w16cid:paraId="654FD79F" w16cid:durableId="204E105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42294" w14:textId="77777777" w:rsidR="00E70C51" w:rsidRDefault="00E70C51">
      <w:r>
        <w:separator/>
      </w:r>
    </w:p>
  </w:endnote>
  <w:endnote w:type="continuationSeparator" w:id="0">
    <w:p w14:paraId="0215AD74" w14:textId="77777777" w:rsidR="00E70C51" w:rsidRDefault="00E70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7591041"/>
      <w:docPartObj>
        <w:docPartGallery w:val="Page Numbers (Bottom of Page)"/>
        <w:docPartUnique/>
      </w:docPartObj>
    </w:sdtPr>
    <w:sdtEndPr>
      <w:rPr>
        <w:noProof/>
        <w:sz w:val="16"/>
        <w:szCs w:val="16"/>
      </w:rPr>
    </w:sdtEndPr>
    <w:sdtContent>
      <w:p w14:paraId="705F97FE" w14:textId="586E3503" w:rsidR="00C625E8" w:rsidRPr="00D14FAE" w:rsidRDefault="00C625E8">
        <w:pPr>
          <w:pStyle w:val="Footer"/>
          <w:jc w:val="center"/>
          <w:rPr>
            <w:sz w:val="16"/>
            <w:szCs w:val="16"/>
          </w:rPr>
        </w:pPr>
        <w:r w:rsidRPr="00D14FAE">
          <w:rPr>
            <w:sz w:val="16"/>
            <w:szCs w:val="16"/>
          </w:rPr>
          <w:fldChar w:fldCharType="begin"/>
        </w:r>
        <w:r w:rsidRPr="00D14FAE">
          <w:rPr>
            <w:sz w:val="16"/>
            <w:szCs w:val="16"/>
          </w:rPr>
          <w:instrText xml:space="preserve"> PAGE   \* MERGEFORMAT </w:instrText>
        </w:r>
        <w:r w:rsidRPr="00D14FAE">
          <w:rPr>
            <w:sz w:val="16"/>
            <w:szCs w:val="16"/>
          </w:rPr>
          <w:fldChar w:fldCharType="separate"/>
        </w:r>
        <w:r w:rsidR="00E972B1">
          <w:rPr>
            <w:noProof/>
            <w:sz w:val="16"/>
            <w:szCs w:val="16"/>
          </w:rPr>
          <w:t>2</w:t>
        </w:r>
        <w:r w:rsidRPr="00D14FAE">
          <w:rPr>
            <w:noProof/>
            <w:sz w:val="16"/>
            <w:szCs w:val="16"/>
          </w:rPr>
          <w:fldChar w:fldCharType="end"/>
        </w:r>
      </w:p>
    </w:sdtContent>
  </w:sdt>
  <w:p w14:paraId="1E56D23A" w14:textId="77777777" w:rsidR="00C625E8" w:rsidRDefault="00C625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A39E2F" w14:textId="77777777" w:rsidR="00E70C51" w:rsidRDefault="00E70C51">
      <w:r>
        <w:separator/>
      </w:r>
    </w:p>
  </w:footnote>
  <w:footnote w:type="continuationSeparator" w:id="0">
    <w:p w14:paraId="3264846C" w14:textId="77777777" w:rsidR="00E70C51" w:rsidRDefault="00E70C51">
      <w:r>
        <w:continuationSeparator/>
      </w:r>
    </w:p>
  </w:footnote>
  <w:footnote w:id="1">
    <w:p w14:paraId="4627E6BD" w14:textId="778B77A3" w:rsidR="00C625E8" w:rsidRPr="00C625E8" w:rsidRDefault="00C625E8">
      <w:pPr>
        <w:pStyle w:val="FootnoteText"/>
        <w:rPr>
          <w:rFonts w:ascii="Arial" w:hAnsi="Arial" w:cs="Arial"/>
          <w:sz w:val="18"/>
          <w:szCs w:val="18"/>
        </w:rPr>
      </w:pPr>
      <w:r w:rsidRPr="00C625E8">
        <w:rPr>
          <w:rStyle w:val="FootnoteReference"/>
          <w:rFonts w:ascii="Arial" w:hAnsi="Arial" w:cs="Arial"/>
          <w:sz w:val="18"/>
          <w:szCs w:val="18"/>
        </w:rPr>
        <w:footnoteRef/>
      </w:r>
      <w:r w:rsidRPr="00C625E8">
        <w:rPr>
          <w:rFonts w:ascii="Arial" w:hAnsi="Arial" w:cs="Arial"/>
          <w:sz w:val="18"/>
          <w:szCs w:val="18"/>
        </w:rPr>
        <w:t xml:space="preserve"> This paper has been elaborated jointly by Switzerland and the UAE, in coordination with the GFMD 2019 Chair and the WG </w:t>
      </w:r>
      <w:r w:rsidR="003A012E">
        <w:rPr>
          <w:rFonts w:ascii="Arial" w:hAnsi="Arial" w:cs="Arial"/>
          <w:sz w:val="18"/>
          <w:szCs w:val="18"/>
        </w:rPr>
        <w:t>Co-</w:t>
      </w:r>
      <w:r w:rsidRPr="00C625E8">
        <w:rPr>
          <w:rFonts w:ascii="Arial" w:hAnsi="Arial" w:cs="Arial"/>
          <w:sz w:val="18"/>
          <w:szCs w:val="18"/>
        </w:rPr>
        <w:t>Chair Germany</w:t>
      </w:r>
      <w:r>
        <w:rPr>
          <w:rFonts w:ascii="Arial" w:hAnsi="Arial" w:cs="Arial"/>
          <w:sz w:val="18"/>
          <w:szCs w:val="18"/>
        </w:rPr>
        <w:t xml:space="preserve"> to inform the WG discussion. Both countries have voluntarily offered to provide political and conceptual support for the follow up of the GFMD Review recommendations.</w:t>
      </w:r>
      <w:r w:rsidRPr="00C625E8">
        <w:rPr>
          <w:rFonts w:ascii="Arial" w:hAnsi="Arial" w:cs="Arial"/>
          <w:sz w:val="18"/>
          <w:szCs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12B75"/>
    <w:multiLevelType w:val="hybridMultilevel"/>
    <w:tmpl w:val="D98ECF46"/>
    <w:lvl w:ilvl="0" w:tplc="547A24E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4D0356"/>
    <w:multiLevelType w:val="multilevel"/>
    <w:tmpl w:val="664E1B32"/>
    <w:lvl w:ilvl="0">
      <w:start w:val="1"/>
      <w:numFmt w:val="decimal"/>
      <w:pStyle w:val="Heading1"/>
      <w:lvlText w:val="%1."/>
      <w:lvlJc w:val="left"/>
      <w:pPr>
        <w:ind w:left="709" w:hanging="709"/>
      </w:pPr>
      <w:rPr>
        <w:rFonts w:hint="default"/>
      </w:rPr>
    </w:lvl>
    <w:lvl w:ilvl="1">
      <w:start w:val="1"/>
      <w:numFmt w:val="decimal"/>
      <w:pStyle w:val="Heading2"/>
      <w:lvlText w:val="%1.%2."/>
      <w:lvlJc w:val="left"/>
      <w:pPr>
        <w:ind w:left="709" w:hanging="709"/>
      </w:pPr>
      <w:rPr>
        <w:rFonts w:hint="default"/>
      </w:rPr>
    </w:lvl>
    <w:lvl w:ilvl="2">
      <w:start w:val="1"/>
      <w:numFmt w:val="decimal"/>
      <w:pStyle w:val="Heading3"/>
      <w:lvlText w:val="%1.%2.%3."/>
      <w:lvlJc w:val="left"/>
      <w:pPr>
        <w:ind w:left="709" w:hanging="709"/>
      </w:pPr>
      <w:rPr>
        <w:rFonts w:hint="default"/>
      </w:rPr>
    </w:lvl>
    <w:lvl w:ilvl="3">
      <w:start w:val="1"/>
      <w:numFmt w:val="decimal"/>
      <w:pStyle w:val="Heading4"/>
      <w:lvlText w:val="%1.%2.%3.%4."/>
      <w:lvlJc w:val="left"/>
      <w:pPr>
        <w:ind w:left="709" w:hanging="709"/>
      </w:pPr>
      <w:rPr>
        <w:rFonts w:hint="default"/>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2" w15:restartNumberingAfterBreak="0">
    <w:nsid w:val="0BC35689"/>
    <w:multiLevelType w:val="hybridMultilevel"/>
    <w:tmpl w:val="6B80AB9E"/>
    <w:lvl w:ilvl="0" w:tplc="6B6CAA7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8229B"/>
    <w:multiLevelType w:val="hybridMultilevel"/>
    <w:tmpl w:val="66DEC892"/>
    <w:lvl w:ilvl="0" w:tplc="FD32F43C">
      <w:numFmt w:val="bullet"/>
      <w:lvlText w:val="-"/>
      <w:lvlJc w:val="left"/>
      <w:pPr>
        <w:ind w:left="1080" w:hanging="360"/>
      </w:pPr>
      <w:rPr>
        <w:rFonts w:ascii="Arial" w:eastAsiaTheme="minorHAnsi" w:hAnsi="Arial" w:cs="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4" w15:restartNumberingAfterBreak="0">
    <w:nsid w:val="0E2E2371"/>
    <w:multiLevelType w:val="hybridMultilevel"/>
    <w:tmpl w:val="D93ECDBA"/>
    <w:lvl w:ilvl="0" w:tplc="8116CC66">
      <w:start w:val="1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137518D2"/>
    <w:multiLevelType w:val="hybridMultilevel"/>
    <w:tmpl w:val="B19AE762"/>
    <w:lvl w:ilvl="0" w:tplc="100C0015">
      <w:start w:val="1"/>
      <w:numFmt w:val="upperLetter"/>
      <w:lvlText w:val="%1."/>
      <w:lvlJc w:val="left"/>
      <w:pPr>
        <w:ind w:left="360" w:hanging="360"/>
      </w:p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6" w15:restartNumberingAfterBreak="0">
    <w:nsid w:val="19F90E9F"/>
    <w:multiLevelType w:val="multilevel"/>
    <w:tmpl w:val="0896B2AE"/>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7" w15:restartNumberingAfterBreak="0">
    <w:nsid w:val="1B9022BD"/>
    <w:multiLevelType w:val="multilevel"/>
    <w:tmpl w:val="E58E3868"/>
    <w:lvl w:ilvl="0">
      <w:start w:val="1"/>
      <w:numFmt w:val="decimal"/>
      <w:lvlText w:val="%1."/>
      <w:lvlJc w:val="left"/>
      <w:pPr>
        <w:tabs>
          <w:tab w:val="num" w:pos="714"/>
        </w:tabs>
        <w:ind w:left="354" w:hanging="360"/>
      </w:pPr>
      <w:rPr>
        <w:rFonts w:hint="default"/>
      </w:rPr>
    </w:lvl>
    <w:lvl w:ilvl="1">
      <w:start w:val="1"/>
      <w:numFmt w:val="decimal"/>
      <w:lvlText w:val="%1.%2."/>
      <w:lvlJc w:val="left"/>
      <w:pPr>
        <w:tabs>
          <w:tab w:val="num" w:pos="-3"/>
        </w:tabs>
        <w:ind w:left="-3" w:firstLine="0"/>
      </w:pPr>
      <w:rPr>
        <w:rFonts w:hint="default"/>
      </w:rPr>
    </w:lvl>
    <w:lvl w:ilvl="2">
      <w:start w:val="1"/>
      <w:numFmt w:val="decimal"/>
      <w:lvlText w:val="%2%1..%3."/>
      <w:lvlJc w:val="left"/>
      <w:pPr>
        <w:tabs>
          <w:tab w:val="num" w:pos="2154"/>
        </w:tabs>
        <w:ind w:left="1218" w:hanging="504"/>
      </w:pPr>
      <w:rPr>
        <w:rFonts w:hint="default"/>
      </w:rPr>
    </w:lvl>
    <w:lvl w:ilvl="3">
      <w:start w:val="1"/>
      <w:numFmt w:val="decimal"/>
      <w:lvlText w:val="%1.%2.%3.%4."/>
      <w:lvlJc w:val="left"/>
      <w:pPr>
        <w:tabs>
          <w:tab w:val="num" w:pos="2874"/>
        </w:tabs>
        <w:ind w:left="1722" w:hanging="648"/>
      </w:pPr>
      <w:rPr>
        <w:rFonts w:hint="default"/>
      </w:rPr>
    </w:lvl>
    <w:lvl w:ilvl="4">
      <w:start w:val="1"/>
      <w:numFmt w:val="decimal"/>
      <w:lvlText w:val="%1.%2.%3.%4.%5."/>
      <w:lvlJc w:val="left"/>
      <w:pPr>
        <w:tabs>
          <w:tab w:val="num" w:pos="3594"/>
        </w:tabs>
        <w:ind w:left="2226" w:hanging="792"/>
      </w:pPr>
      <w:rPr>
        <w:rFonts w:hint="default"/>
      </w:rPr>
    </w:lvl>
    <w:lvl w:ilvl="5">
      <w:start w:val="1"/>
      <w:numFmt w:val="decimal"/>
      <w:lvlText w:val="%1.%2.%3.%4.%5.%6."/>
      <w:lvlJc w:val="left"/>
      <w:pPr>
        <w:tabs>
          <w:tab w:val="num" w:pos="4314"/>
        </w:tabs>
        <w:ind w:left="2730" w:hanging="936"/>
      </w:pPr>
      <w:rPr>
        <w:rFonts w:hint="default"/>
      </w:rPr>
    </w:lvl>
    <w:lvl w:ilvl="6">
      <w:start w:val="1"/>
      <w:numFmt w:val="decimal"/>
      <w:lvlText w:val="%1.%2.%3.%4.%5.%6.%7."/>
      <w:lvlJc w:val="left"/>
      <w:pPr>
        <w:tabs>
          <w:tab w:val="num" w:pos="5034"/>
        </w:tabs>
        <w:ind w:left="3234" w:hanging="1080"/>
      </w:pPr>
      <w:rPr>
        <w:rFonts w:hint="default"/>
      </w:rPr>
    </w:lvl>
    <w:lvl w:ilvl="7">
      <w:start w:val="1"/>
      <w:numFmt w:val="decimal"/>
      <w:lvlText w:val="%1.%2.%3.%4.%5.%6.%7.%8."/>
      <w:lvlJc w:val="left"/>
      <w:pPr>
        <w:tabs>
          <w:tab w:val="num" w:pos="5754"/>
        </w:tabs>
        <w:ind w:left="3738" w:hanging="1224"/>
      </w:pPr>
      <w:rPr>
        <w:rFonts w:hint="default"/>
      </w:rPr>
    </w:lvl>
    <w:lvl w:ilvl="8">
      <w:start w:val="1"/>
      <w:numFmt w:val="decimal"/>
      <w:lvlText w:val="%1.%2.%3.%4.%5.%6.%7.%8.%9."/>
      <w:lvlJc w:val="left"/>
      <w:pPr>
        <w:tabs>
          <w:tab w:val="num" w:pos="6474"/>
        </w:tabs>
        <w:ind w:left="4314" w:hanging="1440"/>
      </w:pPr>
      <w:rPr>
        <w:rFonts w:hint="default"/>
      </w:rPr>
    </w:lvl>
  </w:abstractNum>
  <w:abstractNum w:abstractNumId="8" w15:restartNumberingAfterBreak="0">
    <w:nsid w:val="2136568D"/>
    <w:multiLevelType w:val="hybridMultilevel"/>
    <w:tmpl w:val="3D80C090"/>
    <w:lvl w:ilvl="0" w:tplc="D6E81654">
      <w:start w:val="1"/>
      <w:numFmt w:val="upperLetter"/>
      <w:lvlText w:val="%1."/>
      <w:lvlJc w:val="left"/>
      <w:pPr>
        <w:ind w:left="460" w:hanging="361"/>
      </w:pPr>
      <w:rPr>
        <w:rFonts w:ascii="Times New Roman" w:eastAsia="Times New Roman" w:hAnsi="Times New Roman" w:cs="Times New Roman" w:hint="default"/>
        <w:b/>
        <w:bCs/>
        <w:spacing w:val="-1"/>
        <w:w w:val="99"/>
        <w:sz w:val="24"/>
        <w:szCs w:val="24"/>
      </w:rPr>
    </w:lvl>
    <w:lvl w:ilvl="1" w:tplc="0FFEEFBE">
      <w:start w:val="1"/>
      <w:numFmt w:val="decimal"/>
      <w:lvlText w:val="%2."/>
      <w:lvlJc w:val="left"/>
      <w:pPr>
        <w:ind w:left="460" w:hanging="361"/>
      </w:pPr>
      <w:rPr>
        <w:rFonts w:ascii="Times New Roman" w:eastAsia="Times New Roman" w:hAnsi="Times New Roman" w:cs="Times New Roman" w:hint="default"/>
        <w:i/>
        <w:spacing w:val="-27"/>
        <w:w w:val="99"/>
        <w:sz w:val="24"/>
        <w:szCs w:val="24"/>
      </w:rPr>
    </w:lvl>
    <w:lvl w:ilvl="2" w:tplc="0C52E984">
      <w:start w:val="1"/>
      <w:numFmt w:val="lowerLetter"/>
      <w:lvlText w:val="%3)"/>
      <w:lvlJc w:val="left"/>
      <w:pPr>
        <w:ind w:left="820" w:hanging="360"/>
      </w:pPr>
      <w:rPr>
        <w:rFonts w:ascii="Times New Roman" w:eastAsia="Times New Roman" w:hAnsi="Times New Roman" w:cs="Times New Roman" w:hint="default"/>
        <w:spacing w:val="-6"/>
        <w:w w:val="99"/>
        <w:sz w:val="24"/>
        <w:szCs w:val="24"/>
      </w:rPr>
    </w:lvl>
    <w:lvl w:ilvl="3" w:tplc="FD3818F0">
      <w:numFmt w:val="bullet"/>
      <w:lvlText w:val="•"/>
      <w:lvlJc w:val="left"/>
      <w:pPr>
        <w:ind w:left="2843" w:hanging="360"/>
      </w:pPr>
      <w:rPr>
        <w:rFonts w:hint="default"/>
      </w:rPr>
    </w:lvl>
    <w:lvl w:ilvl="4" w:tplc="18329644">
      <w:numFmt w:val="bullet"/>
      <w:lvlText w:val="•"/>
      <w:lvlJc w:val="left"/>
      <w:pPr>
        <w:ind w:left="3855" w:hanging="360"/>
      </w:pPr>
      <w:rPr>
        <w:rFonts w:hint="default"/>
      </w:rPr>
    </w:lvl>
    <w:lvl w:ilvl="5" w:tplc="5E347802">
      <w:numFmt w:val="bullet"/>
      <w:lvlText w:val="•"/>
      <w:lvlJc w:val="left"/>
      <w:pPr>
        <w:ind w:left="4867" w:hanging="360"/>
      </w:pPr>
      <w:rPr>
        <w:rFonts w:hint="default"/>
      </w:rPr>
    </w:lvl>
    <w:lvl w:ilvl="6" w:tplc="58226FAC">
      <w:numFmt w:val="bullet"/>
      <w:lvlText w:val="•"/>
      <w:lvlJc w:val="left"/>
      <w:pPr>
        <w:ind w:left="5879" w:hanging="360"/>
      </w:pPr>
      <w:rPr>
        <w:rFonts w:hint="default"/>
      </w:rPr>
    </w:lvl>
    <w:lvl w:ilvl="7" w:tplc="8CFAFC68">
      <w:numFmt w:val="bullet"/>
      <w:lvlText w:val="•"/>
      <w:lvlJc w:val="left"/>
      <w:pPr>
        <w:ind w:left="6890" w:hanging="360"/>
      </w:pPr>
      <w:rPr>
        <w:rFonts w:hint="default"/>
      </w:rPr>
    </w:lvl>
    <w:lvl w:ilvl="8" w:tplc="E9282ABA">
      <w:numFmt w:val="bullet"/>
      <w:lvlText w:val="•"/>
      <w:lvlJc w:val="left"/>
      <w:pPr>
        <w:ind w:left="7902" w:hanging="360"/>
      </w:pPr>
      <w:rPr>
        <w:rFonts w:hint="default"/>
      </w:rPr>
    </w:lvl>
  </w:abstractNum>
  <w:abstractNum w:abstractNumId="9" w15:restartNumberingAfterBreak="0">
    <w:nsid w:val="2A386370"/>
    <w:multiLevelType w:val="hybridMultilevel"/>
    <w:tmpl w:val="FEA0C63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2CFE3537"/>
    <w:multiLevelType w:val="hybridMultilevel"/>
    <w:tmpl w:val="09A4586C"/>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443D1BFE"/>
    <w:multiLevelType w:val="hybridMultilevel"/>
    <w:tmpl w:val="4AE0023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44F2299B"/>
    <w:multiLevelType w:val="hybridMultilevel"/>
    <w:tmpl w:val="A3403EFA"/>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49F753E3"/>
    <w:multiLevelType w:val="hybridMultilevel"/>
    <w:tmpl w:val="F59C14A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4F930553"/>
    <w:multiLevelType w:val="hybridMultilevel"/>
    <w:tmpl w:val="DE060970"/>
    <w:lvl w:ilvl="0" w:tplc="2F6A63D2">
      <w:start w:val="8"/>
      <w:numFmt w:val="bullet"/>
      <w:lvlText w:val="-"/>
      <w:lvlJc w:val="left"/>
      <w:pPr>
        <w:ind w:left="720" w:hanging="360"/>
      </w:pPr>
      <w:rPr>
        <w:rFonts w:ascii="Calibri" w:eastAsia="Times New Roman" w:hAnsi="Calibri" w:cs="Calibri" w:hint="default"/>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EC1C85"/>
    <w:multiLevelType w:val="hybridMultilevel"/>
    <w:tmpl w:val="A3403EFA"/>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6899107C"/>
    <w:multiLevelType w:val="hybridMultilevel"/>
    <w:tmpl w:val="2170183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70204556"/>
    <w:multiLevelType w:val="multilevel"/>
    <w:tmpl w:val="36E8BE44"/>
    <w:lvl w:ilvl="0">
      <w:start w:val="1"/>
      <w:numFmt w:val="decimal"/>
      <w:lvlText w:val="%1."/>
      <w:lvlJc w:val="left"/>
      <w:pPr>
        <w:tabs>
          <w:tab w:val="num" w:pos="717"/>
        </w:tabs>
        <w:ind w:left="357"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2157"/>
        </w:tabs>
        <w:ind w:left="1221" w:hanging="504"/>
      </w:pPr>
      <w:rPr>
        <w:rFonts w:hint="default"/>
      </w:rPr>
    </w:lvl>
    <w:lvl w:ilvl="3">
      <w:start w:val="1"/>
      <w:numFmt w:val="decimal"/>
      <w:lvlText w:val="%1.%2.%3.%4."/>
      <w:lvlJc w:val="left"/>
      <w:pPr>
        <w:tabs>
          <w:tab w:val="num" w:pos="2877"/>
        </w:tabs>
        <w:ind w:left="1725" w:hanging="648"/>
      </w:pPr>
      <w:rPr>
        <w:rFonts w:hint="default"/>
      </w:rPr>
    </w:lvl>
    <w:lvl w:ilvl="4">
      <w:start w:val="1"/>
      <w:numFmt w:val="decimal"/>
      <w:lvlText w:val="%1.%2.%3.%4.%5."/>
      <w:lvlJc w:val="left"/>
      <w:pPr>
        <w:tabs>
          <w:tab w:val="num" w:pos="3597"/>
        </w:tabs>
        <w:ind w:left="2229" w:hanging="792"/>
      </w:pPr>
      <w:rPr>
        <w:rFonts w:hint="default"/>
      </w:rPr>
    </w:lvl>
    <w:lvl w:ilvl="5">
      <w:start w:val="1"/>
      <w:numFmt w:val="decimal"/>
      <w:lvlText w:val="%1.%2.%3.%4.%5.%6."/>
      <w:lvlJc w:val="left"/>
      <w:pPr>
        <w:tabs>
          <w:tab w:val="num" w:pos="4317"/>
        </w:tabs>
        <w:ind w:left="2733" w:hanging="936"/>
      </w:pPr>
      <w:rPr>
        <w:rFonts w:hint="default"/>
      </w:rPr>
    </w:lvl>
    <w:lvl w:ilvl="6">
      <w:start w:val="1"/>
      <w:numFmt w:val="decimal"/>
      <w:lvlText w:val="%1.%2.%3.%4.%5.%6.%7."/>
      <w:lvlJc w:val="left"/>
      <w:pPr>
        <w:tabs>
          <w:tab w:val="num" w:pos="5037"/>
        </w:tabs>
        <w:ind w:left="3237" w:hanging="1080"/>
      </w:pPr>
      <w:rPr>
        <w:rFonts w:hint="default"/>
      </w:rPr>
    </w:lvl>
    <w:lvl w:ilvl="7">
      <w:start w:val="1"/>
      <w:numFmt w:val="decimal"/>
      <w:lvlText w:val="%1.%2.%3.%4.%5.%6.%7.%8."/>
      <w:lvlJc w:val="left"/>
      <w:pPr>
        <w:tabs>
          <w:tab w:val="num" w:pos="5757"/>
        </w:tabs>
        <w:ind w:left="3741" w:hanging="1224"/>
      </w:pPr>
      <w:rPr>
        <w:rFonts w:hint="default"/>
      </w:rPr>
    </w:lvl>
    <w:lvl w:ilvl="8">
      <w:start w:val="1"/>
      <w:numFmt w:val="decimal"/>
      <w:lvlText w:val="%1.%2.%3.%4.%5.%6.%7.%8.%9."/>
      <w:lvlJc w:val="left"/>
      <w:pPr>
        <w:tabs>
          <w:tab w:val="num" w:pos="6477"/>
        </w:tabs>
        <w:ind w:left="4317" w:hanging="1440"/>
      </w:pPr>
      <w:rPr>
        <w:rFonts w:hint="default"/>
      </w:rPr>
    </w:lvl>
  </w:abstractNum>
  <w:abstractNum w:abstractNumId="18" w15:restartNumberingAfterBreak="0">
    <w:nsid w:val="798815FA"/>
    <w:multiLevelType w:val="hybridMultilevel"/>
    <w:tmpl w:val="D82832C4"/>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79DF2D75"/>
    <w:multiLevelType w:val="hybridMultilevel"/>
    <w:tmpl w:val="1D8AC1D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7C760B37"/>
    <w:multiLevelType w:val="hybridMultilevel"/>
    <w:tmpl w:val="BC92DE00"/>
    <w:lvl w:ilvl="0" w:tplc="08070011">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7"/>
  </w:num>
  <w:num w:numId="4">
    <w:abstractNumId w:val="7"/>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3"/>
  </w:num>
  <w:num w:numId="8">
    <w:abstractNumId w:val="18"/>
  </w:num>
  <w:num w:numId="9">
    <w:abstractNumId w:val="10"/>
  </w:num>
  <w:num w:numId="10">
    <w:abstractNumId w:val="12"/>
  </w:num>
  <w:num w:numId="11">
    <w:abstractNumId w:val="13"/>
  </w:num>
  <w:num w:numId="12">
    <w:abstractNumId w:val="11"/>
  </w:num>
  <w:num w:numId="13">
    <w:abstractNumId w:val="5"/>
  </w:num>
  <w:num w:numId="14">
    <w:abstractNumId w:val="19"/>
  </w:num>
  <w:num w:numId="15">
    <w:abstractNumId w:val="20"/>
  </w:num>
  <w:num w:numId="16">
    <w:abstractNumId w:val="9"/>
  </w:num>
  <w:num w:numId="17">
    <w:abstractNumId w:val="16"/>
  </w:num>
  <w:num w:numId="18">
    <w:abstractNumId w:val="4"/>
  </w:num>
  <w:num w:numId="19">
    <w:abstractNumId w:val="0"/>
  </w:num>
  <w:num w:numId="20">
    <w:abstractNumId w:val="15"/>
  </w:num>
  <w:num w:numId="21">
    <w:abstractNumId w:val="2"/>
  </w:num>
  <w:num w:numId="22">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e-CH" w:vendorID="64" w:dllVersion="6" w:nlCheck="1" w:checkStyle="0"/>
  <w:activeWritingStyle w:appName="MSWord" w:lang="en-US" w:vendorID="64" w:dllVersion="6" w:nlCheck="1" w:checkStyle="1"/>
  <w:activeWritingStyle w:appName="MSWord" w:lang="fr-CH" w:vendorID="64" w:dllVersion="6"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BFA"/>
    <w:rsid w:val="00000D25"/>
    <w:rsid w:val="000069C8"/>
    <w:rsid w:val="000124D8"/>
    <w:rsid w:val="000235B8"/>
    <w:rsid w:val="000579DB"/>
    <w:rsid w:val="00057FDE"/>
    <w:rsid w:val="000663AA"/>
    <w:rsid w:val="000830D3"/>
    <w:rsid w:val="0008654B"/>
    <w:rsid w:val="000C379F"/>
    <w:rsid w:val="000C7DCA"/>
    <w:rsid w:val="000D05D6"/>
    <w:rsid w:val="000D31D2"/>
    <w:rsid w:val="00105B11"/>
    <w:rsid w:val="00125BF4"/>
    <w:rsid w:val="00131BA6"/>
    <w:rsid w:val="0013357D"/>
    <w:rsid w:val="00136234"/>
    <w:rsid w:val="00137B2B"/>
    <w:rsid w:val="0014327D"/>
    <w:rsid w:val="00146916"/>
    <w:rsid w:val="00147A57"/>
    <w:rsid w:val="00150DF3"/>
    <w:rsid w:val="001545B6"/>
    <w:rsid w:val="0017543B"/>
    <w:rsid w:val="001A09F4"/>
    <w:rsid w:val="001A7506"/>
    <w:rsid w:val="001C26E7"/>
    <w:rsid w:val="001D04CF"/>
    <w:rsid w:val="001E1A8D"/>
    <w:rsid w:val="001E23FF"/>
    <w:rsid w:val="00206300"/>
    <w:rsid w:val="002200CB"/>
    <w:rsid w:val="002202C9"/>
    <w:rsid w:val="00235850"/>
    <w:rsid w:val="00242157"/>
    <w:rsid w:val="00246F40"/>
    <w:rsid w:val="00265C8D"/>
    <w:rsid w:val="00281C11"/>
    <w:rsid w:val="00281EC0"/>
    <w:rsid w:val="0028733B"/>
    <w:rsid w:val="002B4F27"/>
    <w:rsid w:val="002C1EEC"/>
    <w:rsid w:val="002E0E35"/>
    <w:rsid w:val="002E3C0D"/>
    <w:rsid w:val="002F0088"/>
    <w:rsid w:val="002F2DE5"/>
    <w:rsid w:val="002F3F5E"/>
    <w:rsid w:val="00300BF2"/>
    <w:rsid w:val="00311907"/>
    <w:rsid w:val="003132A3"/>
    <w:rsid w:val="00317B7B"/>
    <w:rsid w:val="003248AD"/>
    <w:rsid w:val="00330F50"/>
    <w:rsid w:val="00345274"/>
    <w:rsid w:val="00353313"/>
    <w:rsid w:val="00355BC2"/>
    <w:rsid w:val="00361440"/>
    <w:rsid w:val="00364E08"/>
    <w:rsid w:val="003707C8"/>
    <w:rsid w:val="00385B0E"/>
    <w:rsid w:val="00387147"/>
    <w:rsid w:val="00396572"/>
    <w:rsid w:val="00397358"/>
    <w:rsid w:val="003A012E"/>
    <w:rsid w:val="003A0B06"/>
    <w:rsid w:val="003A2E6A"/>
    <w:rsid w:val="003A6B12"/>
    <w:rsid w:val="003B0AFB"/>
    <w:rsid w:val="003B28EB"/>
    <w:rsid w:val="003B5999"/>
    <w:rsid w:val="003C052C"/>
    <w:rsid w:val="003C7402"/>
    <w:rsid w:val="003F231B"/>
    <w:rsid w:val="00414406"/>
    <w:rsid w:val="0043190D"/>
    <w:rsid w:val="00432E0C"/>
    <w:rsid w:val="00483FAE"/>
    <w:rsid w:val="004D3C5B"/>
    <w:rsid w:val="004D499C"/>
    <w:rsid w:val="004E1D33"/>
    <w:rsid w:val="004E1E5C"/>
    <w:rsid w:val="005138E4"/>
    <w:rsid w:val="0053070E"/>
    <w:rsid w:val="00532D7C"/>
    <w:rsid w:val="00536BAE"/>
    <w:rsid w:val="00537DC6"/>
    <w:rsid w:val="00540E3A"/>
    <w:rsid w:val="005466E0"/>
    <w:rsid w:val="00551D19"/>
    <w:rsid w:val="005717E3"/>
    <w:rsid w:val="00574F62"/>
    <w:rsid w:val="0059012D"/>
    <w:rsid w:val="00597075"/>
    <w:rsid w:val="005C0C7A"/>
    <w:rsid w:val="005C6A4E"/>
    <w:rsid w:val="006077FD"/>
    <w:rsid w:val="0061434A"/>
    <w:rsid w:val="00614D57"/>
    <w:rsid w:val="00615FA5"/>
    <w:rsid w:val="00616296"/>
    <w:rsid w:val="00624A2E"/>
    <w:rsid w:val="00633061"/>
    <w:rsid w:val="00651537"/>
    <w:rsid w:val="00660BFA"/>
    <w:rsid w:val="00663E46"/>
    <w:rsid w:val="006641E8"/>
    <w:rsid w:val="00683078"/>
    <w:rsid w:val="0068340B"/>
    <w:rsid w:val="0069419F"/>
    <w:rsid w:val="006A7644"/>
    <w:rsid w:val="006A77B2"/>
    <w:rsid w:val="006B095A"/>
    <w:rsid w:val="006C76BD"/>
    <w:rsid w:val="006F0E17"/>
    <w:rsid w:val="006F38F1"/>
    <w:rsid w:val="006F4428"/>
    <w:rsid w:val="006F554B"/>
    <w:rsid w:val="00700215"/>
    <w:rsid w:val="0070051F"/>
    <w:rsid w:val="00700B45"/>
    <w:rsid w:val="00700C28"/>
    <w:rsid w:val="00706EB7"/>
    <w:rsid w:val="00712626"/>
    <w:rsid w:val="00720DC9"/>
    <w:rsid w:val="00731CD0"/>
    <w:rsid w:val="00737C62"/>
    <w:rsid w:val="00742E61"/>
    <w:rsid w:val="007552B7"/>
    <w:rsid w:val="00764278"/>
    <w:rsid w:val="00770489"/>
    <w:rsid w:val="00774024"/>
    <w:rsid w:val="00774408"/>
    <w:rsid w:val="00776143"/>
    <w:rsid w:val="00782DC4"/>
    <w:rsid w:val="007940BD"/>
    <w:rsid w:val="00795C0A"/>
    <w:rsid w:val="00795E1D"/>
    <w:rsid w:val="00797A50"/>
    <w:rsid w:val="007B246D"/>
    <w:rsid w:val="007B66B2"/>
    <w:rsid w:val="007B6835"/>
    <w:rsid w:val="007C2BA7"/>
    <w:rsid w:val="007D57E9"/>
    <w:rsid w:val="007E4F9F"/>
    <w:rsid w:val="007E5662"/>
    <w:rsid w:val="007F2951"/>
    <w:rsid w:val="0080125E"/>
    <w:rsid w:val="008114B3"/>
    <w:rsid w:val="00812F3B"/>
    <w:rsid w:val="008442AF"/>
    <w:rsid w:val="00850DFF"/>
    <w:rsid w:val="008655FC"/>
    <w:rsid w:val="008666EE"/>
    <w:rsid w:val="00870243"/>
    <w:rsid w:val="00891259"/>
    <w:rsid w:val="008B54AB"/>
    <w:rsid w:val="008C597C"/>
    <w:rsid w:val="008C7938"/>
    <w:rsid w:val="008D6498"/>
    <w:rsid w:val="0090180B"/>
    <w:rsid w:val="00907D34"/>
    <w:rsid w:val="00915E4F"/>
    <w:rsid w:val="009214A8"/>
    <w:rsid w:val="00925F41"/>
    <w:rsid w:val="0093094F"/>
    <w:rsid w:val="00945753"/>
    <w:rsid w:val="00951BFE"/>
    <w:rsid w:val="009723EF"/>
    <w:rsid w:val="009878AC"/>
    <w:rsid w:val="00991559"/>
    <w:rsid w:val="00995066"/>
    <w:rsid w:val="009A0712"/>
    <w:rsid w:val="009A1953"/>
    <w:rsid w:val="009B6F2A"/>
    <w:rsid w:val="009D5797"/>
    <w:rsid w:val="009F2F1D"/>
    <w:rsid w:val="00A01028"/>
    <w:rsid w:val="00A30785"/>
    <w:rsid w:val="00A4029A"/>
    <w:rsid w:val="00A52A90"/>
    <w:rsid w:val="00A548B5"/>
    <w:rsid w:val="00A747E4"/>
    <w:rsid w:val="00A80B74"/>
    <w:rsid w:val="00A82F66"/>
    <w:rsid w:val="00A868EF"/>
    <w:rsid w:val="00A9525F"/>
    <w:rsid w:val="00AA0E90"/>
    <w:rsid w:val="00AA40A6"/>
    <w:rsid w:val="00AB5838"/>
    <w:rsid w:val="00AB70E6"/>
    <w:rsid w:val="00AC718A"/>
    <w:rsid w:val="00AC7B7C"/>
    <w:rsid w:val="00AD2EC8"/>
    <w:rsid w:val="00AE327A"/>
    <w:rsid w:val="00AF05AC"/>
    <w:rsid w:val="00AF39E4"/>
    <w:rsid w:val="00B11BD4"/>
    <w:rsid w:val="00B11E9E"/>
    <w:rsid w:val="00B3278E"/>
    <w:rsid w:val="00B3461A"/>
    <w:rsid w:val="00B46750"/>
    <w:rsid w:val="00B57254"/>
    <w:rsid w:val="00B63D5B"/>
    <w:rsid w:val="00B67386"/>
    <w:rsid w:val="00B73A5B"/>
    <w:rsid w:val="00B8205F"/>
    <w:rsid w:val="00B84ACE"/>
    <w:rsid w:val="00B90EEC"/>
    <w:rsid w:val="00B95382"/>
    <w:rsid w:val="00BA4711"/>
    <w:rsid w:val="00BC157D"/>
    <w:rsid w:val="00BE2D89"/>
    <w:rsid w:val="00C064A1"/>
    <w:rsid w:val="00C11E0D"/>
    <w:rsid w:val="00C14945"/>
    <w:rsid w:val="00C171CD"/>
    <w:rsid w:val="00C2305B"/>
    <w:rsid w:val="00C30934"/>
    <w:rsid w:val="00C5497F"/>
    <w:rsid w:val="00C625E8"/>
    <w:rsid w:val="00C714FC"/>
    <w:rsid w:val="00C80B83"/>
    <w:rsid w:val="00C86595"/>
    <w:rsid w:val="00C95138"/>
    <w:rsid w:val="00CA6338"/>
    <w:rsid w:val="00CB2986"/>
    <w:rsid w:val="00CC5433"/>
    <w:rsid w:val="00CF48CA"/>
    <w:rsid w:val="00CF6978"/>
    <w:rsid w:val="00D14FAE"/>
    <w:rsid w:val="00D21436"/>
    <w:rsid w:val="00D31F3A"/>
    <w:rsid w:val="00D437A1"/>
    <w:rsid w:val="00D46366"/>
    <w:rsid w:val="00D54262"/>
    <w:rsid w:val="00D632E3"/>
    <w:rsid w:val="00D65448"/>
    <w:rsid w:val="00D80AA1"/>
    <w:rsid w:val="00D85AA7"/>
    <w:rsid w:val="00D90983"/>
    <w:rsid w:val="00D90CD7"/>
    <w:rsid w:val="00D9559E"/>
    <w:rsid w:val="00DA3FE6"/>
    <w:rsid w:val="00DB0741"/>
    <w:rsid w:val="00DB24A1"/>
    <w:rsid w:val="00DB5DFE"/>
    <w:rsid w:val="00DC621A"/>
    <w:rsid w:val="00DF6B81"/>
    <w:rsid w:val="00E1146C"/>
    <w:rsid w:val="00E1453B"/>
    <w:rsid w:val="00E15A41"/>
    <w:rsid w:val="00E2056A"/>
    <w:rsid w:val="00E70018"/>
    <w:rsid w:val="00E70C51"/>
    <w:rsid w:val="00E805DA"/>
    <w:rsid w:val="00E972B1"/>
    <w:rsid w:val="00EA1E48"/>
    <w:rsid w:val="00EA21F7"/>
    <w:rsid w:val="00EA38FF"/>
    <w:rsid w:val="00EB23A9"/>
    <w:rsid w:val="00EB4D42"/>
    <w:rsid w:val="00EC08A5"/>
    <w:rsid w:val="00EE6679"/>
    <w:rsid w:val="00EF17BD"/>
    <w:rsid w:val="00F06CFE"/>
    <w:rsid w:val="00F152C2"/>
    <w:rsid w:val="00F21F16"/>
    <w:rsid w:val="00F268AA"/>
    <w:rsid w:val="00F42BD8"/>
    <w:rsid w:val="00F437EC"/>
    <w:rsid w:val="00F606B7"/>
    <w:rsid w:val="00F71907"/>
    <w:rsid w:val="00F733C1"/>
    <w:rsid w:val="00F747DD"/>
    <w:rsid w:val="00F830A6"/>
    <w:rsid w:val="00F834AC"/>
    <w:rsid w:val="00F867C3"/>
    <w:rsid w:val="00F91C3F"/>
    <w:rsid w:val="00F96D4A"/>
    <w:rsid w:val="00F97ACD"/>
    <w:rsid w:val="00FA6932"/>
    <w:rsid w:val="00FA6DBC"/>
    <w:rsid w:val="00FA730D"/>
    <w:rsid w:val="00FB1073"/>
    <w:rsid w:val="00FB157D"/>
    <w:rsid w:val="00FB5101"/>
    <w:rsid w:val="00FC78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E2B528"/>
  <w15:docId w15:val="{F5517E2D-CB30-41C1-9C38-7F2669F4A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061"/>
    <w:rPr>
      <w:rFonts w:ascii="Arial" w:hAnsi="Arial"/>
      <w:szCs w:val="24"/>
      <w:lang w:val="en-US"/>
    </w:rPr>
  </w:style>
  <w:style w:type="paragraph" w:styleId="Heading1">
    <w:name w:val="heading 1"/>
    <w:basedOn w:val="Normal"/>
    <w:next w:val="Normal"/>
    <w:autoRedefine/>
    <w:qFormat/>
    <w:rsid w:val="0028733B"/>
    <w:pPr>
      <w:keepNext/>
      <w:numPr>
        <w:numId w:val="1"/>
      </w:numPr>
      <w:spacing w:line="480" w:lineRule="exact"/>
      <w:outlineLvl w:val="0"/>
    </w:pPr>
    <w:rPr>
      <w:rFonts w:cs="Arial"/>
      <w:b/>
      <w:bCs/>
      <w:kern w:val="32"/>
      <w:sz w:val="42"/>
      <w:szCs w:val="32"/>
    </w:rPr>
  </w:style>
  <w:style w:type="paragraph" w:styleId="Heading2">
    <w:name w:val="heading 2"/>
    <w:basedOn w:val="Heading1"/>
    <w:next w:val="Normal"/>
    <w:autoRedefine/>
    <w:qFormat/>
    <w:rsid w:val="00537DC6"/>
    <w:pPr>
      <w:numPr>
        <w:ilvl w:val="1"/>
      </w:numPr>
      <w:spacing w:line="380" w:lineRule="exact"/>
      <w:outlineLvl w:val="1"/>
    </w:pPr>
    <w:rPr>
      <w:bCs w:val="0"/>
      <w:iCs/>
      <w:sz w:val="32"/>
      <w:szCs w:val="28"/>
    </w:rPr>
  </w:style>
  <w:style w:type="paragraph" w:styleId="Heading3">
    <w:name w:val="heading 3"/>
    <w:basedOn w:val="Normal"/>
    <w:next w:val="Normal"/>
    <w:autoRedefine/>
    <w:qFormat/>
    <w:rsid w:val="00537DC6"/>
    <w:pPr>
      <w:keepNext/>
      <w:numPr>
        <w:ilvl w:val="2"/>
        <w:numId w:val="1"/>
      </w:numPr>
      <w:spacing w:line="300" w:lineRule="exact"/>
      <w:outlineLvl w:val="2"/>
    </w:pPr>
    <w:rPr>
      <w:rFonts w:cs="Arial"/>
      <w:b/>
      <w:bCs/>
      <w:sz w:val="24"/>
    </w:rPr>
  </w:style>
  <w:style w:type="paragraph" w:styleId="Heading4">
    <w:name w:val="heading 4"/>
    <w:basedOn w:val="Normal"/>
    <w:next w:val="Normal"/>
    <w:autoRedefine/>
    <w:qFormat/>
    <w:rsid w:val="00870243"/>
    <w:pPr>
      <w:keepNext/>
      <w:numPr>
        <w:ilvl w:val="3"/>
        <w:numId w:val="1"/>
      </w:numPr>
      <w:tabs>
        <w:tab w:val="left" w:pos="720"/>
      </w:tabs>
      <w:outlineLvl w:val="3"/>
    </w:pPr>
    <w:rPr>
      <w:b/>
      <w:bCs/>
      <w:szCs w:val="28"/>
    </w:rPr>
  </w:style>
  <w:style w:type="paragraph" w:styleId="Heading5">
    <w:name w:val="heading 5"/>
    <w:basedOn w:val="Normal"/>
    <w:next w:val="Normal"/>
    <w:link w:val="Heading5Char"/>
    <w:uiPriority w:val="9"/>
    <w:semiHidden/>
    <w:unhideWhenUsed/>
    <w:qFormat/>
    <w:rsid w:val="00AA40A6"/>
    <w:pPr>
      <w:keepNext/>
      <w:keepLines/>
      <w:spacing w:before="200"/>
      <w:ind w:left="709" w:hanging="709"/>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A40A6"/>
    <w:pPr>
      <w:keepNext/>
      <w:keepLines/>
      <w:spacing w:before="200"/>
      <w:ind w:left="709" w:hanging="709"/>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A40A6"/>
    <w:pPr>
      <w:keepNext/>
      <w:keepLines/>
      <w:spacing w:before="200"/>
      <w:ind w:left="709" w:hanging="709"/>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A40A6"/>
    <w:pPr>
      <w:keepNext/>
      <w:keepLines/>
      <w:spacing w:before="200"/>
      <w:ind w:left="709" w:hanging="709"/>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AA40A6"/>
    <w:pPr>
      <w:keepNext/>
      <w:keepLines/>
      <w:spacing w:before="200"/>
      <w:ind w:left="709" w:hanging="709"/>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 1"/>
    <w:basedOn w:val="Normal"/>
    <w:autoRedefine/>
    <w:qFormat/>
    <w:rsid w:val="003A2E6A"/>
    <w:pPr>
      <w:spacing w:line="480" w:lineRule="exact"/>
    </w:pPr>
    <w:rPr>
      <w:b/>
      <w:sz w:val="42"/>
      <w:lang w:val="de-CH"/>
    </w:rPr>
  </w:style>
  <w:style w:type="paragraph" w:customStyle="1" w:styleId="Title2">
    <w:name w:val="Title 2"/>
    <w:basedOn w:val="Normal"/>
    <w:autoRedefine/>
    <w:qFormat/>
    <w:rsid w:val="006F554B"/>
    <w:pPr>
      <w:spacing w:line="380" w:lineRule="exact"/>
    </w:pPr>
    <w:rPr>
      <w:b/>
      <w:sz w:val="32"/>
    </w:rPr>
  </w:style>
  <w:style w:type="paragraph" w:customStyle="1" w:styleId="Title3">
    <w:name w:val="Title 3"/>
    <w:basedOn w:val="Normal"/>
    <w:autoRedefine/>
    <w:qFormat/>
    <w:rsid w:val="006F554B"/>
    <w:pPr>
      <w:spacing w:line="300" w:lineRule="exact"/>
    </w:pPr>
    <w:rPr>
      <w:b/>
      <w:sz w:val="24"/>
    </w:rPr>
  </w:style>
  <w:style w:type="paragraph" w:customStyle="1" w:styleId="Title4">
    <w:name w:val="Title 4"/>
    <w:basedOn w:val="Normal"/>
    <w:autoRedefine/>
    <w:qFormat/>
    <w:rsid w:val="006F554B"/>
    <w:rPr>
      <w:b/>
    </w:rPr>
  </w:style>
  <w:style w:type="paragraph" w:styleId="TOC1">
    <w:name w:val="toc 1"/>
    <w:basedOn w:val="Normal"/>
    <w:next w:val="Normal"/>
    <w:rsid w:val="00731CD0"/>
    <w:pPr>
      <w:spacing w:before="120" w:after="120"/>
    </w:pPr>
  </w:style>
  <w:style w:type="paragraph" w:styleId="TOC2">
    <w:name w:val="toc 2"/>
    <w:basedOn w:val="Normal"/>
    <w:next w:val="Normal"/>
    <w:rsid w:val="00731CD0"/>
    <w:pPr>
      <w:spacing w:before="60"/>
      <w:ind w:left="238"/>
    </w:pPr>
  </w:style>
  <w:style w:type="paragraph" w:styleId="TOC3">
    <w:name w:val="toc 3"/>
    <w:basedOn w:val="Normal"/>
    <w:next w:val="Normal"/>
    <w:rsid w:val="00731CD0"/>
    <w:pPr>
      <w:ind w:left="480"/>
    </w:pPr>
  </w:style>
  <w:style w:type="paragraph" w:styleId="TOC4">
    <w:name w:val="toc 4"/>
    <w:basedOn w:val="Normal"/>
    <w:next w:val="Normal"/>
    <w:rsid w:val="00731CD0"/>
    <w:pPr>
      <w:ind w:left="720"/>
    </w:pPr>
  </w:style>
  <w:style w:type="paragraph" w:customStyle="1" w:styleId="Normal-klein">
    <w:name w:val="Normal-klein"/>
    <w:basedOn w:val="Normal"/>
    <w:autoRedefine/>
    <w:qFormat/>
    <w:rsid w:val="00532D7C"/>
    <w:pPr>
      <w:spacing w:line="200" w:lineRule="exact"/>
    </w:pPr>
    <w:rPr>
      <w:szCs w:val="20"/>
    </w:rPr>
  </w:style>
  <w:style w:type="paragraph" w:styleId="Header">
    <w:name w:val="header"/>
    <w:basedOn w:val="Normal"/>
    <w:rsid w:val="00483FAE"/>
    <w:pPr>
      <w:tabs>
        <w:tab w:val="center" w:pos="4536"/>
        <w:tab w:val="right" w:pos="9072"/>
      </w:tabs>
    </w:pPr>
    <w:rPr>
      <w:sz w:val="18"/>
    </w:rPr>
  </w:style>
  <w:style w:type="paragraph" w:styleId="Footer">
    <w:name w:val="footer"/>
    <w:basedOn w:val="Normal"/>
    <w:link w:val="FooterChar"/>
    <w:uiPriority w:val="99"/>
    <w:rsid w:val="00483FAE"/>
    <w:pPr>
      <w:tabs>
        <w:tab w:val="center" w:pos="4536"/>
        <w:tab w:val="right" w:pos="9072"/>
      </w:tabs>
    </w:pPr>
    <w:rPr>
      <w:sz w:val="18"/>
    </w:rPr>
  </w:style>
  <w:style w:type="character" w:customStyle="1" w:styleId="Heading5Char">
    <w:name w:val="Heading 5 Char"/>
    <w:basedOn w:val="DefaultParagraphFont"/>
    <w:link w:val="Heading5"/>
    <w:uiPriority w:val="9"/>
    <w:semiHidden/>
    <w:rsid w:val="00AA40A6"/>
    <w:rPr>
      <w:rFonts w:asciiTheme="majorHAnsi" w:eastAsiaTheme="majorEastAsia" w:hAnsiTheme="majorHAnsi" w:cstheme="majorBidi"/>
      <w:color w:val="243F60" w:themeColor="accent1" w:themeShade="7F"/>
      <w:szCs w:val="24"/>
      <w:lang w:val="en-US" w:eastAsia="en-US"/>
    </w:rPr>
  </w:style>
  <w:style w:type="character" w:customStyle="1" w:styleId="Heading6Char">
    <w:name w:val="Heading 6 Char"/>
    <w:basedOn w:val="DefaultParagraphFont"/>
    <w:link w:val="Heading6"/>
    <w:uiPriority w:val="9"/>
    <w:semiHidden/>
    <w:rsid w:val="00AA40A6"/>
    <w:rPr>
      <w:rFonts w:asciiTheme="majorHAnsi" w:eastAsiaTheme="majorEastAsia" w:hAnsiTheme="majorHAnsi" w:cstheme="majorBidi"/>
      <w:i/>
      <w:iCs/>
      <w:color w:val="243F60" w:themeColor="accent1" w:themeShade="7F"/>
      <w:szCs w:val="24"/>
      <w:lang w:val="en-US" w:eastAsia="en-US"/>
    </w:rPr>
  </w:style>
  <w:style w:type="character" w:customStyle="1" w:styleId="Heading7Char">
    <w:name w:val="Heading 7 Char"/>
    <w:basedOn w:val="DefaultParagraphFont"/>
    <w:link w:val="Heading7"/>
    <w:uiPriority w:val="9"/>
    <w:semiHidden/>
    <w:rsid w:val="00AA40A6"/>
    <w:rPr>
      <w:rFonts w:asciiTheme="majorHAnsi" w:eastAsiaTheme="majorEastAsia" w:hAnsiTheme="majorHAnsi" w:cstheme="majorBidi"/>
      <w:i/>
      <w:iCs/>
      <w:color w:val="404040" w:themeColor="text1" w:themeTint="BF"/>
      <w:szCs w:val="24"/>
      <w:lang w:val="en-US" w:eastAsia="en-US"/>
    </w:rPr>
  </w:style>
  <w:style w:type="character" w:customStyle="1" w:styleId="Heading8Char">
    <w:name w:val="Heading 8 Char"/>
    <w:basedOn w:val="DefaultParagraphFont"/>
    <w:link w:val="Heading8"/>
    <w:uiPriority w:val="9"/>
    <w:semiHidden/>
    <w:rsid w:val="00AA40A6"/>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semiHidden/>
    <w:rsid w:val="00AA40A6"/>
    <w:rPr>
      <w:rFonts w:asciiTheme="majorHAnsi" w:eastAsiaTheme="majorEastAsia" w:hAnsiTheme="majorHAnsi" w:cstheme="majorBidi"/>
      <w:i/>
      <w:iCs/>
      <w:color w:val="404040" w:themeColor="text1" w:themeTint="BF"/>
      <w:lang w:val="en-US" w:eastAsia="en-US"/>
    </w:rPr>
  </w:style>
  <w:style w:type="character" w:styleId="Hyperlink">
    <w:name w:val="Hyperlink"/>
    <w:uiPriority w:val="99"/>
    <w:unhideWhenUsed/>
    <w:rsid w:val="00660BFA"/>
    <w:rPr>
      <w:color w:val="0000FF"/>
      <w:u w:val="single"/>
    </w:rPr>
  </w:style>
  <w:style w:type="paragraph" w:styleId="FootnoteText">
    <w:name w:val="footnote text"/>
    <w:basedOn w:val="Normal"/>
    <w:link w:val="FootnoteTextChar"/>
    <w:uiPriority w:val="99"/>
    <w:semiHidden/>
    <w:unhideWhenUsed/>
    <w:rsid w:val="00660BFA"/>
    <w:pPr>
      <w:widowControl w:val="0"/>
      <w:autoSpaceDE w:val="0"/>
      <w:autoSpaceDN w:val="0"/>
    </w:pPr>
    <w:rPr>
      <w:rFonts w:ascii="Times New Roman" w:eastAsia="Times New Roman" w:hAnsi="Times New Roman"/>
      <w:szCs w:val="20"/>
    </w:rPr>
  </w:style>
  <w:style w:type="character" w:customStyle="1" w:styleId="FootnoteTextChar">
    <w:name w:val="Footnote Text Char"/>
    <w:basedOn w:val="DefaultParagraphFont"/>
    <w:link w:val="FootnoteText"/>
    <w:uiPriority w:val="99"/>
    <w:semiHidden/>
    <w:rsid w:val="00660BFA"/>
    <w:rPr>
      <w:rFonts w:eastAsia="Times New Roman"/>
      <w:lang w:val="en-US"/>
    </w:rPr>
  </w:style>
  <w:style w:type="character" w:styleId="FootnoteReference">
    <w:name w:val="footnote reference"/>
    <w:uiPriority w:val="99"/>
    <w:semiHidden/>
    <w:unhideWhenUsed/>
    <w:rsid w:val="00660BFA"/>
    <w:rPr>
      <w:vertAlign w:val="superscript"/>
    </w:rPr>
  </w:style>
  <w:style w:type="paragraph" w:styleId="BodyText">
    <w:name w:val="Body Text"/>
    <w:basedOn w:val="Normal"/>
    <w:link w:val="BodyTextChar"/>
    <w:uiPriority w:val="1"/>
    <w:qFormat/>
    <w:rsid w:val="00660BFA"/>
    <w:pPr>
      <w:widowControl w:val="0"/>
      <w:autoSpaceDE w:val="0"/>
      <w:autoSpaceDN w:val="0"/>
    </w:pPr>
    <w:rPr>
      <w:rFonts w:ascii="Times New Roman" w:eastAsia="Times New Roman" w:hAnsi="Times New Roman"/>
      <w:sz w:val="24"/>
    </w:rPr>
  </w:style>
  <w:style w:type="character" w:customStyle="1" w:styleId="BodyTextChar">
    <w:name w:val="Body Text Char"/>
    <w:basedOn w:val="DefaultParagraphFont"/>
    <w:link w:val="BodyText"/>
    <w:uiPriority w:val="1"/>
    <w:rsid w:val="00660BFA"/>
    <w:rPr>
      <w:rFonts w:eastAsia="Times New Roman"/>
      <w:sz w:val="24"/>
      <w:szCs w:val="24"/>
      <w:lang w:val="en-US"/>
    </w:rPr>
  </w:style>
  <w:style w:type="paragraph" w:styleId="ListParagraph">
    <w:name w:val="List Paragraph"/>
    <w:basedOn w:val="Normal"/>
    <w:uiPriority w:val="34"/>
    <w:qFormat/>
    <w:rsid w:val="00C171CD"/>
    <w:pPr>
      <w:ind w:left="720"/>
      <w:contextualSpacing/>
    </w:pPr>
  </w:style>
  <w:style w:type="character" w:customStyle="1" w:styleId="FooterChar">
    <w:name w:val="Footer Char"/>
    <w:basedOn w:val="DefaultParagraphFont"/>
    <w:link w:val="Footer"/>
    <w:uiPriority w:val="99"/>
    <w:rsid w:val="00D14FAE"/>
    <w:rPr>
      <w:rFonts w:ascii="Arial" w:hAnsi="Arial"/>
      <w:sz w:val="18"/>
      <w:szCs w:val="24"/>
      <w:lang w:val="en-US"/>
    </w:rPr>
  </w:style>
  <w:style w:type="table" w:styleId="TableGrid">
    <w:name w:val="Table Grid"/>
    <w:basedOn w:val="TableNormal"/>
    <w:uiPriority w:val="59"/>
    <w:rsid w:val="00907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C59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97C"/>
    <w:rPr>
      <w:rFonts w:ascii="Segoe UI" w:hAnsi="Segoe UI" w:cs="Segoe UI"/>
      <w:sz w:val="18"/>
      <w:szCs w:val="18"/>
      <w:lang w:val="en-US"/>
    </w:rPr>
  </w:style>
  <w:style w:type="character" w:styleId="CommentReference">
    <w:name w:val="annotation reference"/>
    <w:basedOn w:val="DefaultParagraphFont"/>
    <w:uiPriority w:val="99"/>
    <w:semiHidden/>
    <w:unhideWhenUsed/>
    <w:rsid w:val="002E0E35"/>
    <w:rPr>
      <w:sz w:val="16"/>
      <w:szCs w:val="16"/>
    </w:rPr>
  </w:style>
  <w:style w:type="paragraph" w:styleId="CommentText">
    <w:name w:val="annotation text"/>
    <w:basedOn w:val="Normal"/>
    <w:link w:val="CommentTextChar"/>
    <w:uiPriority w:val="99"/>
    <w:semiHidden/>
    <w:unhideWhenUsed/>
    <w:rsid w:val="002E0E35"/>
    <w:rPr>
      <w:szCs w:val="20"/>
    </w:rPr>
  </w:style>
  <w:style w:type="character" w:customStyle="1" w:styleId="CommentTextChar">
    <w:name w:val="Comment Text Char"/>
    <w:basedOn w:val="DefaultParagraphFont"/>
    <w:link w:val="CommentText"/>
    <w:uiPriority w:val="99"/>
    <w:semiHidden/>
    <w:rsid w:val="002E0E35"/>
    <w:rPr>
      <w:rFonts w:ascii="Arial" w:hAnsi="Arial"/>
      <w:lang w:val="en-US"/>
    </w:rPr>
  </w:style>
  <w:style w:type="paragraph" w:styleId="CommentSubject">
    <w:name w:val="annotation subject"/>
    <w:basedOn w:val="CommentText"/>
    <w:next w:val="CommentText"/>
    <w:link w:val="CommentSubjectChar"/>
    <w:uiPriority w:val="99"/>
    <w:semiHidden/>
    <w:unhideWhenUsed/>
    <w:rsid w:val="002E0E35"/>
    <w:rPr>
      <w:b/>
      <w:bCs/>
    </w:rPr>
  </w:style>
  <w:style w:type="character" w:customStyle="1" w:styleId="CommentSubjectChar">
    <w:name w:val="Comment Subject Char"/>
    <w:basedOn w:val="CommentTextChar"/>
    <w:link w:val="CommentSubject"/>
    <w:uiPriority w:val="99"/>
    <w:semiHidden/>
    <w:rsid w:val="002E0E35"/>
    <w:rPr>
      <w:rFonts w:ascii="Arial" w:hAnsi="Arial"/>
      <w:b/>
      <w:bCs/>
      <w:lang w:val="en-US"/>
    </w:rPr>
  </w:style>
  <w:style w:type="paragraph" w:styleId="Revision">
    <w:name w:val="Revision"/>
    <w:hidden/>
    <w:uiPriority w:val="99"/>
    <w:semiHidden/>
    <w:rsid w:val="00DA3FE6"/>
    <w:rPr>
      <w:rFonts w:ascii="Arial" w:hAnsi="Arial"/>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73F20-B643-445D-A63E-D8130B350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1472</Words>
  <Characters>8394</Characters>
  <Application>Microsoft Office Word</Application>
  <DocSecurity>0</DocSecurity>
  <Lines>69</Lines>
  <Paragraphs>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EDA</Company>
  <LinksUpToDate>false</LinksUpToDate>
  <CharactersWithSpaces>9847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Etter Bettina EDA ETTBE</dc:creator>
  <cp:keywords/>
  <dc:description/>
  <cp:lastModifiedBy>Ace Dela Cruz</cp:lastModifiedBy>
  <cp:revision>2</cp:revision>
  <cp:lastPrinted>2019-03-26T11:01:00Z</cp:lastPrinted>
  <dcterms:created xsi:type="dcterms:W3CDTF">2019-05-21T08:59:00Z</dcterms:created>
  <dcterms:modified xsi:type="dcterms:W3CDTF">2019-05-21T08:59:00Z</dcterms:modified>
</cp:coreProperties>
</file>