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905" w:type="dxa"/>
        <w:tblLook w:val="04A0" w:firstRow="1" w:lastRow="0" w:firstColumn="1" w:lastColumn="0" w:noHBand="0" w:noVBand="1"/>
      </w:tblPr>
      <w:tblGrid>
        <w:gridCol w:w="3780"/>
        <w:gridCol w:w="7740"/>
      </w:tblGrid>
      <w:tr w:rsidR="00082596" w:rsidRPr="002F7CD4" w:rsidTr="002F7CD4">
        <w:trPr>
          <w:trHeight w:val="133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1D582E" w:rsidRPr="008E5DAA" w:rsidRDefault="001D582E" w:rsidP="001D58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</w:pPr>
            <w:r w:rsidRPr="008E5DAA"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  <w:t xml:space="preserve">“Sustainable approaches to human mobility: </w:t>
            </w:r>
          </w:p>
          <w:p w:rsidR="001D582E" w:rsidRPr="008E5DAA" w:rsidRDefault="001D582E" w:rsidP="001D58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</w:pPr>
            <w:r w:rsidRPr="008E5DAA"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  <w:t xml:space="preserve">Upholding rights, strengthening state agency, and </w:t>
            </w:r>
          </w:p>
          <w:p w:rsidR="001D582E" w:rsidRPr="008E5DAA" w:rsidRDefault="001D582E" w:rsidP="001D58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</w:pPr>
            <w:r w:rsidRPr="008E5DAA"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  <w:t>advancing development through partnerships and</w:t>
            </w:r>
          </w:p>
          <w:p w:rsidR="00082596" w:rsidRPr="002F7CD4" w:rsidRDefault="001D582E" w:rsidP="001D582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E5DAA"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  <w:t>collective action”</w:t>
            </w:r>
          </w:p>
        </w:tc>
      </w:tr>
      <w:tr w:rsidR="00082596" w:rsidRPr="00082596" w:rsidTr="00047C52">
        <w:trPr>
          <w:trHeight w:val="140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96" w:rsidRPr="008E5DAA" w:rsidRDefault="00082596" w:rsidP="00082596">
            <w:pPr>
              <w:pStyle w:val="FootnoteText"/>
              <w:spacing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8E5DAA">
              <w:rPr>
                <w:rFonts w:cs="Calibri"/>
                <w:sz w:val="22"/>
                <w:szCs w:val="22"/>
              </w:rPr>
              <w:t>The</w:t>
            </w:r>
            <w:r w:rsidR="00A57CD9" w:rsidRPr="008E5DAA">
              <w:rPr>
                <w:rFonts w:cs="Calibri"/>
                <w:sz w:val="22"/>
                <w:szCs w:val="22"/>
              </w:rPr>
              <w:t xml:space="preserve"> GFMD </w:t>
            </w:r>
            <w:r w:rsidRPr="008E5DAA">
              <w:rPr>
                <w:rFonts w:cs="Calibri"/>
                <w:sz w:val="22"/>
                <w:szCs w:val="22"/>
              </w:rPr>
              <w:t xml:space="preserve">side events will be held upon the initiative of their respective organizers. While the topics to be discussed may be relevant to GFMD themes and roundtable discussions, the GFMD </w:t>
            </w:r>
            <w:r w:rsidR="001D582E" w:rsidRPr="008E5DAA">
              <w:rPr>
                <w:rFonts w:cs="Calibri"/>
                <w:sz w:val="22"/>
                <w:szCs w:val="22"/>
              </w:rPr>
              <w:t>2019 Chair</w:t>
            </w:r>
            <w:r w:rsidRPr="008E5DAA">
              <w:rPr>
                <w:rFonts w:cs="Calibri"/>
                <w:sz w:val="22"/>
                <w:szCs w:val="22"/>
              </w:rPr>
              <w:t xml:space="preserve"> and Taskforce, as well as the GFMD Support Unit, are not directly involved in the organization of these side events. </w:t>
            </w:r>
          </w:p>
          <w:p w:rsidR="002F7CD4" w:rsidRPr="008E5DAA" w:rsidRDefault="00082596" w:rsidP="00082596">
            <w:pPr>
              <w:spacing w:after="0" w:line="240" w:lineRule="auto"/>
              <w:rPr>
                <w:rFonts w:ascii="Calibri" w:hAnsi="Calibri" w:cs="Calibri"/>
              </w:rPr>
            </w:pPr>
            <w:r w:rsidRPr="008E5DAA">
              <w:rPr>
                <w:rFonts w:ascii="Calibri" w:hAnsi="Calibri" w:cs="Calibri"/>
              </w:rPr>
              <w:t>For registration and/or any question, please contact the organizers directly.</w:t>
            </w:r>
          </w:p>
        </w:tc>
      </w:tr>
      <w:tr w:rsidR="00047C52" w:rsidRPr="00047C52" w:rsidTr="00047C52">
        <w:trPr>
          <w:trHeight w:val="288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082596" w:rsidRPr="008E5DAA" w:rsidRDefault="00082596" w:rsidP="000825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047C52" w:rsidRPr="008E5DAA" w:rsidRDefault="008E5DAA" w:rsidP="0008259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Date and time: </w:t>
            </w:r>
          </w:p>
        </w:tc>
      </w:tr>
      <w:tr w:rsidR="00082596" w:rsidRPr="00047C52" w:rsidTr="002F7CD4">
        <w:trPr>
          <w:trHeight w:val="107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F7CD4" w:rsidRPr="008E5DAA" w:rsidRDefault="002F7CD4" w:rsidP="00082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082596" w:rsidRPr="008E5DAA" w:rsidRDefault="005D5413" w:rsidP="00082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Title of side event</w:t>
            </w:r>
            <w:r w:rsidR="00274504" w:rsidRPr="008E5DAA">
              <w:rPr>
                <w:rStyle w:val="FootnoteReference"/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footnoteReference w:id="1"/>
            </w:r>
          </w:p>
          <w:p w:rsidR="002F7CD4" w:rsidRPr="008E5DAA" w:rsidRDefault="002F7CD4" w:rsidP="00082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4" w:rsidRPr="008E5DAA" w:rsidRDefault="002F7CD4" w:rsidP="0008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82596" w:rsidRPr="008E5DAA" w:rsidRDefault="00082596" w:rsidP="0008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D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2596" w:rsidRPr="00047C52" w:rsidTr="002F7CD4">
        <w:trPr>
          <w:trHeight w:val="98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82596" w:rsidRPr="008E5DAA" w:rsidRDefault="005D5413" w:rsidP="00082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Organizers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96" w:rsidRPr="008E5DAA" w:rsidRDefault="00082596" w:rsidP="0008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D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2596" w:rsidRPr="00047C52" w:rsidTr="002F7CD4">
        <w:trPr>
          <w:trHeight w:val="133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82596" w:rsidRPr="008E5DAA" w:rsidRDefault="005D5413" w:rsidP="00082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Contact person(s) / email address(es)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96" w:rsidRPr="008E5DAA" w:rsidRDefault="00082596" w:rsidP="0008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D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2596" w:rsidRPr="00047C52" w:rsidTr="002F7CD4">
        <w:trPr>
          <w:trHeight w:val="15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82596" w:rsidRPr="008E5DAA" w:rsidRDefault="005D5413" w:rsidP="00082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Background materials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96" w:rsidRPr="008E5DAA" w:rsidRDefault="00082596" w:rsidP="0008259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Please provide link to the reference(s) here, or submit as attachment(s) </w:t>
            </w:r>
          </w:p>
        </w:tc>
      </w:tr>
      <w:tr w:rsidR="002F7CD4" w:rsidRPr="00047C52" w:rsidTr="002F7CD4">
        <w:trPr>
          <w:trHeight w:val="1619"/>
        </w:trPr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8E5DAA" w:rsidRPr="008E5DAA" w:rsidRDefault="002F7CD4" w:rsidP="002F7C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Logistical Requirements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D4" w:rsidRPr="008E5DAA" w:rsidRDefault="002F7CD4" w:rsidP="0008259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For reference of GFMD organizers / Support Unit only</w:t>
            </w:r>
          </w:p>
        </w:tc>
      </w:tr>
      <w:tr w:rsidR="00082596" w:rsidRPr="00047C52" w:rsidTr="00047C52">
        <w:trPr>
          <w:trHeight w:val="62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8E5DAA" w:rsidRDefault="008E5DAA" w:rsidP="008E5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:rsidR="00082596" w:rsidRPr="008E5DAA" w:rsidRDefault="009E420E" w:rsidP="008E5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Brief description </w:t>
            </w: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br/>
            </w:r>
            <w:r w:rsidRPr="008E5D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(incl. clearly stated objectives, expected outcomes and relation to the 2019 GFMD)</w:t>
            </w:r>
          </w:p>
        </w:tc>
      </w:tr>
      <w:tr w:rsidR="00082596" w:rsidRPr="00047C52" w:rsidTr="00047C52">
        <w:trPr>
          <w:trHeight w:val="492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596" w:rsidRPr="008E5DAA" w:rsidRDefault="00082596" w:rsidP="0008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D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  <w:p w:rsidR="002F7CD4" w:rsidRPr="008E5DAA" w:rsidRDefault="002F7CD4" w:rsidP="002F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explain the focus and content and describe the format and scenario of the side event.</w:t>
            </w:r>
          </w:p>
        </w:tc>
      </w:tr>
      <w:tr w:rsidR="002F7CD4" w:rsidRPr="00047C52" w:rsidTr="00832F74">
        <w:trPr>
          <w:trHeight w:val="62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F7CD4" w:rsidRPr="008E5DAA" w:rsidRDefault="002F7CD4" w:rsidP="008E5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Provisional Programme / Panelists</w:t>
            </w:r>
            <w:r w:rsidR="008E5DAA">
              <w:rPr>
                <w:rStyle w:val="FootnoteReference"/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footnoteReference w:id="2"/>
            </w: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F7CD4" w:rsidRPr="00047C52" w:rsidTr="00832F74">
        <w:trPr>
          <w:trHeight w:val="492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D4" w:rsidRPr="00047C52" w:rsidRDefault="002F7CD4" w:rsidP="002F7C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47C5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F7CD4" w:rsidRDefault="002F7CD4" w:rsidP="002F7CD4"/>
    <w:p w:rsidR="005C4AEA" w:rsidRDefault="005C4AEA"/>
    <w:sectPr w:rsidR="005C4AEA" w:rsidSect="00047C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AE" w:rsidRDefault="001F30AE" w:rsidP="00047C52">
      <w:pPr>
        <w:spacing w:after="0" w:line="240" w:lineRule="auto"/>
      </w:pPr>
      <w:r>
        <w:separator/>
      </w:r>
    </w:p>
  </w:endnote>
  <w:endnote w:type="continuationSeparator" w:id="0">
    <w:p w:rsidR="001F30AE" w:rsidRDefault="001F30AE" w:rsidP="0004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AE" w:rsidRDefault="001F30AE" w:rsidP="00047C52">
      <w:pPr>
        <w:spacing w:after="0" w:line="240" w:lineRule="auto"/>
      </w:pPr>
      <w:r>
        <w:separator/>
      </w:r>
    </w:p>
  </w:footnote>
  <w:footnote w:type="continuationSeparator" w:id="0">
    <w:p w:rsidR="001F30AE" w:rsidRDefault="001F30AE" w:rsidP="00047C52">
      <w:pPr>
        <w:spacing w:after="0" w:line="240" w:lineRule="auto"/>
      </w:pPr>
      <w:r>
        <w:continuationSeparator/>
      </w:r>
    </w:p>
  </w:footnote>
  <w:footnote w:id="1">
    <w:p w:rsidR="00274504" w:rsidRPr="00274504" w:rsidRDefault="00274504">
      <w:pPr>
        <w:pStyle w:val="FootnoteText"/>
      </w:pPr>
      <w:r w:rsidRPr="00274504">
        <w:rPr>
          <w:rStyle w:val="FootnoteReference"/>
        </w:rPr>
        <w:footnoteRef/>
      </w:r>
      <w:r w:rsidRPr="00274504">
        <w:t xml:space="preserve"> See Guidelines on </w:t>
      </w:r>
      <w:r w:rsidR="001D582E">
        <w:t>Quito</w:t>
      </w:r>
      <w:r w:rsidRPr="00274504">
        <w:t xml:space="preserve"> side events before completing this proposal. Please submit the completed form to </w:t>
      </w:r>
      <w:hyperlink r:id="rId1" w:history="1">
        <w:r w:rsidRPr="00274504">
          <w:rPr>
            <w:rStyle w:val="Hyperlink"/>
          </w:rPr>
          <w:t>support.unit@gfmd.org</w:t>
        </w:r>
      </w:hyperlink>
      <w:r w:rsidRPr="00274504">
        <w:t xml:space="preserve"> no later than </w:t>
      </w:r>
      <w:r w:rsidR="00545C0F">
        <w:t>4</w:t>
      </w:r>
      <w:bookmarkStart w:id="0" w:name="_GoBack"/>
      <w:bookmarkEnd w:id="0"/>
      <w:r w:rsidR="00DD469B" w:rsidRPr="00DD469B">
        <w:t xml:space="preserve"> October 2019</w:t>
      </w:r>
      <w:r w:rsidRPr="00DD469B">
        <w:t>.</w:t>
      </w:r>
      <w:r w:rsidRPr="00274504">
        <w:t xml:space="preserve"> </w:t>
      </w:r>
    </w:p>
  </w:footnote>
  <w:footnote w:id="2">
    <w:p w:rsidR="008E5DAA" w:rsidRPr="008E5DAA" w:rsidRDefault="008E5D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5DAA">
        <w:t>The 2019 GFMD Chair strongly encourages the organizers to consider innovative and interactive formats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52" w:rsidRDefault="001D582E" w:rsidP="00047C5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7AA9F1" wp14:editId="7CD63054">
          <wp:simplePos x="0" y="0"/>
          <wp:positionH relativeFrom="column">
            <wp:posOffset>714375</wp:posOffset>
          </wp:positionH>
          <wp:positionV relativeFrom="paragraph">
            <wp:posOffset>-381000</wp:posOffset>
          </wp:positionV>
          <wp:extent cx="4561200" cy="838800"/>
          <wp:effectExtent l="0" t="0" r="0" b="0"/>
          <wp:wrapTight wrapText="bothSides">
            <wp:wrapPolygon edited="0">
              <wp:start x="0" y="0"/>
              <wp:lineTo x="0" y="21109"/>
              <wp:lineTo x="21474" y="21109"/>
              <wp:lineTo x="2147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C52" w:rsidRDefault="00047C52" w:rsidP="00047C52">
    <w:pPr>
      <w:pStyle w:val="Header"/>
      <w:jc w:val="center"/>
    </w:pPr>
  </w:p>
  <w:p w:rsidR="00047C52" w:rsidRDefault="00047C52" w:rsidP="00047C5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0D"/>
    <w:rsid w:val="00047C52"/>
    <w:rsid w:val="00082596"/>
    <w:rsid w:val="000A0697"/>
    <w:rsid w:val="000E16A4"/>
    <w:rsid w:val="0014242A"/>
    <w:rsid w:val="0016540D"/>
    <w:rsid w:val="001D582E"/>
    <w:rsid w:val="001F30AE"/>
    <w:rsid w:val="00274504"/>
    <w:rsid w:val="002F7CD4"/>
    <w:rsid w:val="00545C0F"/>
    <w:rsid w:val="005C4AEA"/>
    <w:rsid w:val="005D5413"/>
    <w:rsid w:val="006F5E94"/>
    <w:rsid w:val="00860626"/>
    <w:rsid w:val="008E5DAA"/>
    <w:rsid w:val="00915266"/>
    <w:rsid w:val="00990ED4"/>
    <w:rsid w:val="009E420E"/>
    <w:rsid w:val="00A2422A"/>
    <w:rsid w:val="00A57CD9"/>
    <w:rsid w:val="00BF3AD8"/>
    <w:rsid w:val="00C63DDB"/>
    <w:rsid w:val="00D73B8F"/>
    <w:rsid w:val="00DD469B"/>
    <w:rsid w:val="00E32151"/>
    <w:rsid w:val="00F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94F127-3D22-4F9C-BF0B-783C1A62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82596"/>
    <w:pPr>
      <w:spacing w:after="200" w:line="276" w:lineRule="auto"/>
    </w:pPr>
    <w:rPr>
      <w:rFonts w:ascii="Calibri" w:eastAsia="Calibri" w:hAnsi="Calibri" w:cs="Vrind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596"/>
    <w:rPr>
      <w:rFonts w:ascii="Calibri" w:eastAsia="Calibri" w:hAnsi="Calibri" w:cs="Vrind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C52"/>
  </w:style>
  <w:style w:type="paragraph" w:styleId="Footer">
    <w:name w:val="footer"/>
    <w:basedOn w:val="Normal"/>
    <w:link w:val="FooterChar"/>
    <w:uiPriority w:val="99"/>
    <w:unhideWhenUsed/>
    <w:rsid w:val="0004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C52"/>
  </w:style>
  <w:style w:type="character" w:styleId="FootnoteReference">
    <w:name w:val="footnote reference"/>
    <w:basedOn w:val="DefaultParagraphFont"/>
    <w:uiPriority w:val="99"/>
    <w:semiHidden/>
    <w:unhideWhenUsed/>
    <w:rsid w:val="002745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4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.unit@gfm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57C1-F884-4226-88DF-68E6CFAF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921</Characters>
  <Application>Microsoft Office Word</Application>
  <DocSecurity>0</DocSecurity>
  <Lines>20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GFMD Laptop</cp:lastModifiedBy>
  <cp:revision>11</cp:revision>
  <dcterms:created xsi:type="dcterms:W3CDTF">2019-07-30T17:02:00Z</dcterms:created>
  <dcterms:modified xsi:type="dcterms:W3CDTF">2019-09-09T09:30:00Z</dcterms:modified>
</cp:coreProperties>
</file>